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CB" w:rsidRDefault="001D35FF" w:rsidP="00E256E6">
      <w:pPr>
        <w:pStyle w:val="Ttulo1"/>
        <w:jc w:val="center"/>
        <w:rPr>
          <w:b/>
          <w:sz w:val="44"/>
        </w:rPr>
      </w:pPr>
      <w:r w:rsidRPr="006E1D22">
        <w:rPr>
          <w:noProof/>
          <w:lang w:eastAsia="es-ES"/>
        </w:rPr>
        <w:drawing>
          <wp:inline distT="0" distB="0" distL="0" distR="0" wp14:anchorId="4E2A0F20" wp14:editId="3E931AB6">
            <wp:extent cx="1143000" cy="112458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1CB" w:rsidRDefault="00C771CB" w:rsidP="00E256E6">
      <w:pPr>
        <w:pStyle w:val="Ttulo1"/>
        <w:jc w:val="center"/>
        <w:rPr>
          <w:b/>
          <w:sz w:val="44"/>
        </w:rPr>
      </w:pPr>
    </w:p>
    <w:p w:rsidR="00142A3F" w:rsidRDefault="00142A3F" w:rsidP="00142A3F">
      <w:pPr>
        <w:pStyle w:val="Ttulo2"/>
        <w:jc w:val="center"/>
        <w:rPr>
          <w:b/>
          <w:sz w:val="44"/>
          <w:szCs w:val="32"/>
        </w:rPr>
      </w:pPr>
      <w:r w:rsidRPr="00142A3F">
        <w:rPr>
          <w:b/>
          <w:sz w:val="44"/>
          <w:szCs w:val="32"/>
        </w:rPr>
        <w:t>MEMORIA TÉCNICA EXPLICATIVA</w:t>
      </w:r>
    </w:p>
    <w:p w:rsidR="003D3E96" w:rsidRDefault="003D3E96" w:rsidP="003D3E96"/>
    <w:p w:rsidR="003D3E96" w:rsidRDefault="003D3E96" w:rsidP="003D3E96"/>
    <w:p w:rsidR="003D3E96" w:rsidRDefault="003D3E96" w:rsidP="003D3E96"/>
    <w:p w:rsidR="003D3E96" w:rsidRPr="003D3E96" w:rsidRDefault="003D3E96" w:rsidP="003D3E96"/>
    <w:p w:rsidR="00A23482" w:rsidRPr="00735E75" w:rsidRDefault="00A23482" w:rsidP="00A23482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</w:pPr>
      <w:r w:rsidRPr="00735E75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 xml:space="preserve">DISEÑO DE MEJORAMIENTO Y AMPLIACIÓN SERVICIO DE AGUA POTABLE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>LA LAGUNA COMUNA DE TENO REGIÓN DEL MAULE</w:t>
      </w:r>
    </w:p>
    <w:p w:rsidR="00C771CB" w:rsidRDefault="00C771CB" w:rsidP="00C771CB"/>
    <w:p w:rsidR="00C771CB" w:rsidRDefault="00C771CB" w:rsidP="00C771CB"/>
    <w:p w:rsidR="00C771CB" w:rsidRDefault="00C771CB" w:rsidP="00C771CB"/>
    <w:p w:rsidR="00C771CB" w:rsidRDefault="00C771CB" w:rsidP="00C771CB"/>
    <w:p w:rsidR="00C771CB" w:rsidRDefault="00C771CB" w:rsidP="00C771CB"/>
    <w:p w:rsidR="00E256E6" w:rsidRDefault="00E256E6" w:rsidP="00AA74DE">
      <w:pPr>
        <w:jc w:val="right"/>
      </w:pPr>
    </w:p>
    <w:p w:rsidR="00A23482" w:rsidRPr="006E1D22" w:rsidRDefault="00A23482" w:rsidP="00A23482">
      <w:pPr>
        <w:spacing w:before="36" w:after="0" w:line="237" w:lineRule="exact"/>
        <w:ind w:right="298"/>
        <w:jc w:val="righ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Mayo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 xml:space="preserve"> 2021</w:t>
      </w:r>
    </w:p>
    <w:p w:rsidR="00A2348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7A43EC" w:rsidRDefault="00152C1E" w:rsidP="00A23482">
      <w:pPr>
        <w:spacing w:before="5" w:after="0" w:line="200" w:lineRule="exact"/>
        <w:jc w:val="center"/>
        <w:rPr>
          <w:sz w:val="24"/>
          <w:szCs w:val="20"/>
          <w:lang w:val="es-CL"/>
        </w:rPr>
      </w:pPr>
      <w:r>
        <w:rPr>
          <w:sz w:val="24"/>
          <w:szCs w:val="20"/>
          <w:lang w:val="es-CL"/>
        </w:rPr>
        <w:t xml:space="preserve">RECINTO </w:t>
      </w:r>
      <w:r w:rsidR="002C2756">
        <w:rPr>
          <w:sz w:val="24"/>
          <w:szCs w:val="20"/>
          <w:lang w:val="es-CL"/>
        </w:rPr>
        <w:t>REELEVADORA N°1</w:t>
      </w:r>
    </w:p>
    <w:p w:rsidR="00A2348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6E1D2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6E1D22" w:rsidRDefault="00A23482" w:rsidP="00A23482">
      <w:pPr>
        <w:spacing w:before="36" w:after="0" w:line="237" w:lineRule="exact"/>
        <w:ind w:left="3581" w:right="3564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GIS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T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O</w:t>
      </w:r>
      <w:r w:rsidRPr="006E1D22"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D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spacing w:val="3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C</w:t>
      </w:r>
      <w:r w:rsidRPr="006E1D22">
        <w:rPr>
          <w:rFonts w:ascii="Arial" w:eastAsia="Arial" w:hAnsi="Arial" w:cs="Arial"/>
          <w:spacing w:val="2"/>
          <w:w w:val="110"/>
          <w:position w:val="-1"/>
          <w:sz w:val="21"/>
          <w:szCs w:val="21"/>
          <w:lang w:val="es-CL"/>
        </w:rPr>
        <w:t>A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M</w:t>
      </w:r>
      <w:r w:rsidRPr="006E1D22">
        <w:rPr>
          <w:rFonts w:ascii="Arial" w:eastAsia="Arial" w:hAnsi="Arial" w:cs="Arial"/>
          <w:spacing w:val="1"/>
          <w:w w:val="110"/>
          <w:position w:val="-1"/>
          <w:sz w:val="21"/>
          <w:szCs w:val="21"/>
          <w:lang w:val="es-CL"/>
        </w:rPr>
        <w:t>B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IOS</w:t>
      </w:r>
    </w:p>
    <w:p w:rsidR="00A23482" w:rsidRPr="006E1D22" w:rsidRDefault="00A23482" w:rsidP="00A23482">
      <w:pPr>
        <w:spacing w:before="2" w:after="0" w:line="120" w:lineRule="exact"/>
        <w:rPr>
          <w:sz w:val="12"/>
          <w:szCs w:val="12"/>
          <w:lang w:val="es-CL"/>
        </w:rPr>
      </w:pPr>
    </w:p>
    <w:tbl>
      <w:tblPr>
        <w:tblW w:w="95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914"/>
        <w:gridCol w:w="1379"/>
        <w:gridCol w:w="1379"/>
        <w:gridCol w:w="1378"/>
        <w:gridCol w:w="1379"/>
      </w:tblGrid>
      <w:tr w:rsidR="00A23482" w:rsidRPr="006E1D22" w:rsidTr="00481883">
        <w:trPr>
          <w:trHeight w:hRule="exact" w:val="58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R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EVISIÓN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772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DESCRIP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C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I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Ó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N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11"/>
                <w:sz w:val="19"/>
                <w:szCs w:val="19"/>
                <w:lang w:val="es-CL"/>
              </w:rPr>
              <w:t>A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UT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O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R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6" w:lineRule="auto"/>
              <w:ind w:left="136" w:right="76" w:firstLine="302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1"/>
                <w:w w:val="114"/>
                <w:sz w:val="19"/>
                <w:szCs w:val="19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EFE PROYECTO</w:t>
            </w:r>
          </w:p>
        </w:tc>
      </w:tr>
      <w:tr w:rsidR="00A23482" w:rsidRPr="006E1D22" w:rsidTr="00481883">
        <w:trPr>
          <w:trHeight w:hRule="exact" w:val="377"/>
          <w:jc w:val="center"/>
        </w:trPr>
        <w:tc>
          <w:tcPr>
            <w:tcW w:w="108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8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  <w:lang w:val="es-CL"/>
              </w:rPr>
              <w:t>Para Cliente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C407F1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</w:t>
            </w:r>
            <w:r w:rsidR="00A2348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431" w:right="414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509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</w:tc>
      </w:tr>
      <w:tr w:rsidR="00A23482" w:rsidRPr="006E1D22" w:rsidTr="00481883">
        <w:trPr>
          <w:trHeight w:hRule="exact" w:val="377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0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Para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el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cliente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Default="00A23482" w:rsidP="00481883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30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Default="00A23482" w:rsidP="00481883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  <w:p w:rsidR="00A23482" w:rsidRPr="006E1D22" w:rsidRDefault="00A23482" w:rsidP="00481883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  <w:tr w:rsidR="00A23482" w:rsidRPr="006E1D22" w:rsidTr="00481883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6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32" w:right="418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429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264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508" w:right="483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</w:tbl>
    <w:p w:rsidR="00E256E6" w:rsidRDefault="00E256E6" w:rsidP="00E256E6">
      <w:pPr>
        <w:pStyle w:val="Ttulo2"/>
      </w:pPr>
      <w:r w:rsidRPr="00E256E6">
        <w:lastRenderedPageBreak/>
        <w:t>ÍNDICE</w:t>
      </w:r>
    </w:p>
    <w:p w:rsidR="00E256E6" w:rsidRDefault="00E256E6" w:rsidP="00C771CB">
      <w:pPr>
        <w:pStyle w:val="Prrafodelista"/>
        <w:numPr>
          <w:ilvl w:val="0"/>
          <w:numId w:val="1"/>
        </w:numPr>
        <w:spacing w:line="240" w:lineRule="auto"/>
      </w:pPr>
      <w:r>
        <w:t>Introducción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  <w:t>3</w:t>
      </w:r>
    </w:p>
    <w:p w:rsidR="00E256E6" w:rsidRDefault="00142A3F" w:rsidP="00C771CB">
      <w:pPr>
        <w:pStyle w:val="Prrafodelista"/>
        <w:numPr>
          <w:ilvl w:val="0"/>
          <w:numId w:val="1"/>
        </w:numPr>
        <w:spacing w:line="240" w:lineRule="auto"/>
      </w:pPr>
      <w:r>
        <w:t>Alcance</w:t>
      </w:r>
      <w:r w:rsidR="00E256E6">
        <w:t>s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  <w:t>3</w:t>
      </w:r>
    </w:p>
    <w:p w:rsidR="00C771CB" w:rsidRDefault="009C41D4" w:rsidP="00C771CB">
      <w:pPr>
        <w:pStyle w:val="Prrafodelista"/>
        <w:numPr>
          <w:ilvl w:val="0"/>
          <w:numId w:val="1"/>
        </w:numPr>
        <w:spacing w:line="240" w:lineRule="auto"/>
      </w:pPr>
      <w:r>
        <w:t>Normativa aplicable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335282" w:rsidRDefault="00335282" w:rsidP="00600B03">
      <w:pPr>
        <w:pStyle w:val="Prrafodelista"/>
        <w:numPr>
          <w:ilvl w:val="0"/>
          <w:numId w:val="1"/>
        </w:numPr>
        <w:spacing w:after="0" w:line="240" w:lineRule="auto"/>
      </w:pPr>
      <w:r>
        <w:t>Descripción de la obra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3</w:t>
      </w:r>
    </w:p>
    <w:p w:rsidR="00600B03" w:rsidRDefault="00600B03" w:rsidP="00600B03">
      <w:pPr>
        <w:spacing w:after="0" w:line="240" w:lineRule="auto"/>
        <w:ind w:left="360"/>
      </w:pPr>
      <w:r>
        <w:t>4.1</w:t>
      </w:r>
      <w:r>
        <w:tab/>
        <w:t>Filosofía de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2C566B" w:rsidRDefault="002C566B" w:rsidP="002C566B">
      <w:pPr>
        <w:pStyle w:val="Prrafodelista"/>
        <w:numPr>
          <w:ilvl w:val="0"/>
          <w:numId w:val="1"/>
        </w:numPr>
        <w:spacing w:line="240" w:lineRule="auto"/>
      </w:pPr>
      <w:r>
        <w:t>Cálculos justificativos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5</w:t>
      </w:r>
    </w:p>
    <w:p w:rsidR="00901C69" w:rsidRDefault="00901C69" w:rsidP="00901C69">
      <w:pPr>
        <w:pStyle w:val="Prrafodelista"/>
        <w:numPr>
          <w:ilvl w:val="1"/>
          <w:numId w:val="1"/>
        </w:numPr>
        <w:spacing w:line="240" w:lineRule="auto"/>
      </w:pPr>
      <w:r>
        <w:t>Grupo Generador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5</w:t>
      </w:r>
    </w:p>
    <w:p w:rsidR="003573FF" w:rsidRDefault="003573FF" w:rsidP="00901C69">
      <w:pPr>
        <w:pStyle w:val="Prrafodelista"/>
        <w:numPr>
          <w:ilvl w:val="1"/>
          <w:numId w:val="1"/>
        </w:numPr>
        <w:spacing w:line="240" w:lineRule="auto"/>
      </w:pPr>
      <w:r>
        <w:t>Transformador</w:t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  <w:t>5</w:t>
      </w:r>
    </w:p>
    <w:p w:rsidR="00901C69" w:rsidRDefault="00901C69" w:rsidP="003573FF">
      <w:pPr>
        <w:pStyle w:val="Prrafodelista"/>
        <w:numPr>
          <w:ilvl w:val="1"/>
          <w:numId w:val="1"/>
        </w:numPr>
        <w:spacing w:line="240" w:lineRule="auto"/>
      </w:pPr>
      <w:r>
        <w:t>Sistema Solar</w:t>
      </w:r>
      <w:r w:rsidR="00A23482">
        <w:t>, Iluminación exterior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A23482">
        <w:t>5</w:t>
      </w:r>
      <w:r w:rsidR="00A23482">
        <w:tab/>
      </w:r>
    </w:p>
    <w:p w:rsidR="00901C69" w:rsidRDefault="00901C69" w:rsidP="001432AA">
      <w:pPr>
        <w:pStyle w:val="Prrafodelista"/>
        <w:numPr>
          <w:ilvl w:val="1"/>
          <w:numId w:val="1"/>
        </w:numPr>
        <w:spacing w:line="240" w:lineRule="auto"/>
      </w:pPr>
      <w:r>
        <w:t>Alimentadores</w:t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A23482">
        <w:t>6</w:t>
      </w:r>
    </w:p>
    <w:p w:rsidR="002C566B" w:rsidRDefault="0055485D" w:rsidP="0055485D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</w:t>
      </w:r>
      <w:r w:rsidR="002304F3">
        <w:t>Transformador a Equipo de Medida ALP01_1</w:t>
      </w:r>
      <w:r w:rsidR="00FF0FDB">
        <w:tab/>
      </w:r>
      <w:r w:rsidR="00A23482">
        <w:t>6</w:t>
      </w:r>
    </w:p>
    <w:p w:rsidR="00280097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</w:t>
      </w:r>
      <w:r w:rsidR="002304F3">
        <w:t xml:space="preserve">Equipo de Medida a Tablero General </w:t>
      </w:r>
    </w:p>
    <w:p w:rsidR="002C566B" w:rsidRDefault="002304F3" w:rsidP="00280097">
      <w:pPr>
        <w:pStyle w:val="Prrafodelista"/>
        <w:spacing w:line="240" w:lineRule="auto"/>
        <w:ind w:left="2160"/>
      </w:pPr>
      <w:r>
        <w:t>ALP01_2</w:t>
      </w:r>
      <w:r w:rsidR="00280097">
        <w:tab/>
      </w:r>
      <w:r w:rsidR="00280097">
        <w:tab/>
      </w:r>
      <w:r w:rsidR="00280097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A23482">
        <w:t>7</w:t>
      </w:r>
    </w:p>
    <w:p w:rsidR="0055485D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</w:t>
      </w:r>
      <w:r w:rsidR="00280097">
        <w:t>Tablero General a TTA ALP01_3</w:t>
      </w:r>
      <w:r w:rsidR="00121074">
        <w:tab/>
      </w:r>
      <w:r w:rsidR="00121074">
        <w:tab/>
      </w:r>
      <w:r w:rsidR="00A23482">
        <w:t>7</w:t>
      </w:r>
    </w:p>
    <w:p w:rsidR="00734A50" w:rsidRDefault="00734A50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TTA a </w:t>
      </w:r>
      <w:proofErr w:type="spellStart"/>
      <w:r>
        <w:t>TDFAyC</w:t>
      </w:r>
      <w:proofErr w:type="spellEnd"/>
      <w:r>
        <w:t xml:space="preserve"> ALP01_4</w:t>
      </w:r>
      <w:r>
        <w:tab/>
      </w:r>
      <w:r>
        <w:tab/>
      </w:r>
      <w:r>
        <w:tab/>
        <w:t>7</w:t>
      </w:r>
    </w:p>
    <w:p w:rsidR="00881CE8" w:rsidRDefault="00881CE8" w:rsidP="002C566B">
      <w:pPr>
        <w:pStyle w:val="Prrafodelista"/>
        <w:numPr>
          <w:ilvl w:val="2"/>
          <w:numId w:val="1"/>
        </w:numPr>
        <w:spacing w:line="240" w:lineRule="auto"/>
      </w:pPr>
      <w:r>
        <w:t>Alimentador desde Grupo Generador a TTA AG</w:t>
      </w:r>
      <w:r w:rsidR="005A3D52">
        <w:t xml:space="preserve"> </w:t>
      </w:r>
      <w:r>
        <w:t>G</w:t>
      </w:r>
      <w:r>
        <w:tab/>
      </w:r>
      <w:r>
        <w:tab/>
        <w:t>8</w:t>
      </w:r>
    </w:p>
    <w:p w:rsidR="0055485D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Subalimentador desde </w:t>
      </w:r>
      <w:proofErr w:type="spellStart"/>
      <w:r>
        <w:t>TDFAyC</w:t>
      </w:r>
      <w:proofErr w:type="spellEnd"/>
      <w:r w:rsidR="00A23482">
        <w:tab/>
      </w:r>
      <w:r w:rsidR="00280097">
        <w:t xml:space="preserve">a </w:t>
      </w:r>
      <w:proofErr w:type="spellStart"/>
      <w:r w:rsidR="00280097">
        <w:t>TDFboo</w:t>
      </w:r>
      <w:proofErr w:type="spellEnd"/>
      <w:r w:rsidR="00280097">
        <w:t xml:space="preserve"> PBP</w:t>
      </w:r>
      <w:r w:rsidR="00280097">
        <w:tab/>
      </w:r>
      <w:r w:rsidR="00A23482">
        <w:tab/>
      </w:r>
      <w:r w:rsidR="00A23482">
        <w:tab/>
        <w:t>8</w:t>
      </w:r>
    </w:p>
    <w:p w:rsidR="001D1404" w:rsidRDefault="001D1404" w:rsidP="0055485D">
      <w:pPr>
        <w:pStyle w:val="Prrafodelista"/>
        <w:numPr>
          <w:ilvl w:val="0"/>
          <w:numId w:val="1"/>
        </w:numPr>
        <w:spacing w:after="0" w:line="240" w:lineRule="auto"/>
      </w:pPr>
      <w:r>
        <w:t>Anexos complementarios a la Memoria Técnica.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1D1404" w:rsidRDefault="00D23A3B" w:rsidP="00F26CAB">
      <w:pPr>
        <w:spacing w:after="0" w:line="240" w:lineRule="auto"/>
        <w:ind w:left="372" w:firstLine="708"/>
      </w:pPr>
      <w:r>
        <w:t xml:space="preserve">Anexo </w:t>
      </w:r>
      <w:r w:rsidR="003F2620">
        <w:t>I</w:t>
      </w:r>
      <w:r>
        <w:t xml:space="preserve">. </w:t>
      </w:r>
      <w:r w:rsidR="003F2620">
        <w:tab/>
      </w:r>
      <w:r w:rsidR="001D1404">
        <w:t xml:space="preserve">Especificaciones Técnicas </w:t>
      </w:r>
      <w:r w:rsidR="0055485D">
        <w:t>Generales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55485D" w:rsidRDefault="003F2620" w:rsidP="00F26CAB">
      <w:pPr>
        <w:spacing w:after="0" w:line="240" w:lineRule="auto"/>
        <w:ind w:left="372" w:firstLine="708"/>
      </w:pPr>
      <w:r>
        <w:t>Anexo II</w:t>
      </w:r>
      <w:r w:rsidR="0055485D">
        <w:t xml:space="preserve">. </w:t>
      </w:r>
      <w:r>
        <w:tab/>
      </w:r>
      <w:r w:rsidR="0055485D">
        <w:t>Especificaciones Técnicas Específicas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706BF7" w:rsidRDefault="003F2620" w:rsidP="00F26CAB">
      <w:pPr>
        <w:spacing w:after="0" w:line="240" w:lineRule="auto"/>
        <w:ind w:left="372" w:firstLine="708"/>
      </w:pPr>
      <w:r>
        <w:t>Anexo III</w:t>
      </w:r>
      <w:r w:rsidR="00D23A3B">
        <w:t xml:space="preserve">. </w:t>
      </w:r>
      <w:r>
        <w:tab/>
      </w:r>
      <w:r w:rsidR="00706BF7">
        <w:t>Planos</w:t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D23A3B" w:rsidRDefault="003F2620" w:rsidP="00301B9C">
      <w:pPr>
        <w:spacing w:after="0" w:line="240" w:lineRule="auto"/>
        <w:ind w:left="372" w:firstLine="708"/>
      </w:pPr>
      <w:r>
        <w:t>Anexo IV</w:t>
      </w:r>
      <w:r w:rsidR="00D23A3B">
        <w:t xml:space="preserve">. </w:t>
      </w:r>
      <w:r>
        <w:tab/>
      </w:r>
      <w:r w:rsidR="00A23482">
        <w:t>Presupuesto</w:t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  <w:r w:rsidR="00121074">
        <w:tab/>
      </w:r>
    </w:p>
    <w:p w:rsidR="00301B9C" w:rsidRDefault="00301B9C" w:rsidP="00D23A3B">
      <w:pPr>
        <w:spacing w:line="240" w:lineRule="auto"/>
        <w:ind w:left="372" w:firstLine="708"/>
      </w:pPr>
      <w:r>
        <w:t xml:space="preserve">Anexo V. </w:t>
      </w:r>
      <w:r>
        <w:tab/>
      </w:r>
      <w:r w:rsidR="00A23482">
        <w:t>La presente Memoria Técnica</w:t>
      </w:r>
    </w:p>
    <w:p w:rsidR="002C566B" w:rsidRDefault="002C566B" w:rsidP="002C566B">
      <w:pPr>
        <w:pStyle w:val="Prrafodelista"/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5968F5" w:rsidRDefault="005968F5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Introducción</w:t>
      </w:r>
    </w:p>
    <w:p w:rsidR="00C771CB" w:rsidRDefault="00444D1E" w:rsidP="00832B94">
      <w:pPr>
        <w:spacing w:line="240" w:lineRule="auto"/>
        <w:jc w:val="both"/>
      </w:pPr>
      <w:r w:rsidRPr="00444D1E">
        <w:t xml:space="preserve">La presente Memoria Técnica pretende demostrar a través de cálculos justificativos el destino de la instalación eléctrica con el objeto de que no represente riesgos para los usuarios sea flexible y cumpla con estándares, reglamentos y normas emitidas por la Superintendencia de Electricidad y Combustibles. En la imagen 1 se observa la ubicación </w:t>
      </w:r>
      <w:r w:rsidR="007A2AA6">
        <w:t>a un costado de</w:t>
      </w:r>
      <w:r w:rsidRPr="00444D1E">
        <w:t xml:space="preserve"> la ruta J-25 camino a la Montaña de Teno, sector La Laguna sus coordenadas son; Este </w:t>
      </w:r>
      <w:r w:rsidR="007A2AA6" w:rsidRPr="007A2AA6">
        <w:t>323993.00 m E</w:t>
      </w:r>
      <w:r w:rsidR="007A2AA6">
        <w:t xml:space="preserve"> </w:t>
      </w:r>
      <w:r w:rsidRPr="00444D1E">
        <w:t xml:space="preserve">y Norte </w:t>
      </w:r>
      <w:r w:rsidR="007A2AA6" w:rsidRPr="007A2AA6">
        <w:t>6128333.00 m S</w:t>
      </w:r>
      <w:r w:rsidR="000F65FA">
        <w:t>.</w:t>
      </w:r>
    </w:p>
    <w:p w:rsidR="000459A1" w:rsidRDefault="000459A1" w:rsidP="00C54A2F">
      <w:pPr>
        <w:spacing w:after="0" w:line="240" w:lineRule="auto"/>
        <w:jc w:val="center"/>
      </w:pPr>
      <w:r>
        <w:t>Imagen 1.</w:t>
      </w:r>
      <w:r w:rsidR="005D48BE">
        <w:t xml:space="preserve"> Ubicación general </w:t>
      </w:r>
    </w:p>
    <w:p w:rsidR="00444D1E" w:rsidRDefault="005968F5" w:rsidP="00C54A2F">
      <w:pPr>
        <w:spacing w:line="240" w:lineRule="auto"/>
        <w:jc w:val="center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1016000</wp:posOffset>
                </wp:positionV>
                <wp:extent cx="485775" cy="419100"/>
                <wp:effectExtent l="38100" t="19050" r="28575" b="38100"/>
                <wp:wrapNone/>
                <wp:docPr id="8" name="Estrella de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9F8F" id="Estrella de 5 puntas 8" o:spid="_x0000_s1026" style="position:absolute;margin-left:97.15pt;margin-top:80pt;width:38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fhfAIAAEQFAAAOAAAAZHJzL2Uyb0RvYy54bWysVN9P2zAQfp+0/8Hy+0hStQMqUlTBmCYh&#10;QIOJ58OxSST/2tlt2v31OztpQDDtYVofXF/u7jvf5+98dr4zmm0lhs7ZmldHJWfSCtd09rnmPx6u&#10;Pp1wFiLYBrSzsuZ7Gfj56uOHs94v5cy1TjcSGYHYsOx9zdsY/bIogmilgXDkvLTkVA4NRDLxuWgQ&#10;ekI3upiV5eeid9h4dEKGQF8vBydfZXylpIi3SgUZma45nS3mFfP6lNZidQbLZwTfdmI8BvzDKQx0&#10;lopOUJcQgW2wewdlOoEuOBWPhDOFU6oTMvdA3VTlm27uW/Ay90LkBD/RFP4frLjZ3iHrmprTRVkw&#10;dEVfQkSpNbBGsgXzGxshsJPEVO/DkhLu/R2OVqBtanun0KR/aojtMrv7iV25i0zQx/nJ4vh4wZkg&#10;17w6rcrMfvGS7DHEr9IZljY1J9ngIpMK2+sQqSLFHmLISKcZ6udd3GuZjqDtd6moI6o4y9lZS/JC&#10;I9sCqQCEkDZWg6sFajJ/XpT0S01SkSkjWxkwIatO6wl7BEg6fY89wIzxKVVmKU7J5d8ONiRPGbmy&#10;s3FKNp11+CcATV2NlYf4A0kDNYmlJ9fs6b7RDYMQvLjqiOxrCPEOkJRPM0LTHG9pUdr1NXfjjrPW&#10;4a8/fU/xJEjyctbTJNHN/dwASs70N0tSPa3m8zR62Zgvjmdk4GvP02uP3ZgLR9dU0bvhRd6m+KgP&#10;W4XOPNLQr1NVcoEVVLvmIuLBuIjDhNOzIeR6ncNo3DzEa3vvRQJPrCYtPeweAf2ouEhSvXGHqYPl&#10;G90NsSnTuvUmOtVlUb7wOvJNo5qFMz4r6S14beeol8dv9RsAAP//AwBQSwMEFAAGAAgAAAAhAEvU&#10;i8TgAAAACwEAAA8AAABkcnMvZG93bnJldi54bWxMj0FLw0AQhe+C/2EZwYu0u6YSNWZTRCp4EIqx&#10;2OsmOybB7GzIbtrUX+940tt7zMeb9/L17HpxwDF0njRcLxUIpNrbjhoNu/fnxR2IEA1Z03tCDScM&#10;sC7Oz3KTWX+kNzyUsREcQiEzGtoYh0zKULfoTFj6AYlvn350JrIdG2lHc+Rw18tEqVQ60xF/aM2A&#10;Ty3WX+XkNFT7q5f95lTXq6hey2802+ljI7W+vJgfH0BEnOMfDL/1uToU3KnyE9kgevb3NytGWaSK&#10;RzGR3CoeU7FIUgWyyOX/DcUPAAAA//8DAFBLAQItABQABgAIAAAAIQC2gziS/gAAAOEBAAATAAAA&#10;AAAAAAAAAAAAAAAAAABbQ29udGVudF9UeXBlc10ueG1sUEsBAi0AFAAGAAgAAAAhADj9If/WAAAA&#10;lAEAAAsAAAAAAAAAAAAAAAAALwEAAF9yZWxzLy5yZWxzUEsBAi0AFAAGAAgAAAAhAIeCd+F8AgAA&#10;RAUAAA4AAAAAAAAAAAAAAAAALgIAAGRycy9lMm9Eb2MueG1sUEsBAi0AFAAGAAgAAAAhAEvUi8Tg&#10;AAAACwEAAA8AAAAAAAAAAAAAAAAA1gQAAGRycy9kb3ducmV2LnhtbFBLBQYAAAAABAAEAPMAAADj&#10;BQAAAAA=&#10;" path="m1,160082r185550,1l242888,r57336,160083l485774,160082,335661,259017r57339,160082l242888,320162,92775,419099,150114,259017,1,160082xe" fillcolor="#5b9bd5 [3204]" strokecolor="#1f4d78 [1604]" strokeweight="1pt">
                <v:stroke joinstyle="miter"/>
                <v:path arrowok="t" o:connecttype="custom" o:connectlocs="1,160082;185551,160083;242888,0;300224,160083;485774,160082;335661,259017;393000,419099;242888,320162;92775,419099;150114,259017;1,160082" o:connectangles="0,0,0,0,0,0,0,0,0,0,0"/>
              </v:shape>
            </w:pict>
          </mc:Fallback>
        </mc:AlternateContent>
      </w:r>
      <w:r w:rsidR="002636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11F05" wp14:editId="066FEC9E">
                <wp:simplePos x="0" y="0"/>
                <wp:positionH relativeFrom="column">
                  <wp:posOffset>4700905</wp:posOffset>
                </wp:positionH>
                <wp:positionV relativeFrom="paragraph">
                  <wp:posOffset>241935</wp:posOffset>
                </wp:positionV>
                <wp:extent cx="349250" cy="4445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F4E" w:rsidRPr="008F3C57" w:rsidRDefault="00564F4E" w:rsidP="00F7694D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C57"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11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0.15pt;margin-top:19.05pt;width:27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91LgIAAFwEAAAOAAAAZHJzL2Uyb0RvYy54bWysVFFv2yAQfp+0/4B4X5xkztZacaosVaZJ&#10;UVspnfpMMMRIhmNAYme/fgd20qzb07QXfNwdx933fXh+1+mGHIXzCkxJJ6MxJcJwqJTZl/T78/rD&#10;DSU+MFOxBowo6Ul4erd4/27e2kJMoYamEo5gEeOL1pa0DsEWWeZ5LTTzI7DCYFCC0yzg1u2zyrEW&#10;q+smm47Hn7IWXGUdcOE9eu/7IF2k+lIKHh6l9CKQpqTYW0irS+surtlizoq9Y7ZWfGiD/UMXmimD&#10;l15K3bPAyMGpP0ppxR14kGHEQWcgpeIizYDTTMZvptnWzIo0C4Lj7QUm///K8ofjkyOqQu4oMUwj&#10;RasDqxyQSpAgugBkEkFqrS8wd2sxO3RfoIsHBr9HZ5y9k07HL05FMI5wny4QYyXC0fkxv53OMMIx&#10;lOf5bJwoyF4PW+fDVwGaRKOkDhlMwLLjxge8EFPPKfEuA2vVNInFxvzmwMTeI5IMhtNxjr7faIVu&#10;1w1D7KA64WwOeol4y9cKO9gwH56YQ01g06jz8IiLbKAtKQwWJTW4n3/zx3ykCqOUtKixkvofB+YE&#10;Jc03gyTeTvI8ijJt8tnnKW7cdWR3HTEHvQKUMRKF3SUz5ofmbEoH+gWfwzLeiiFmON5d0nA2V6FX&#10;Pj4nLpbLlIQytCxszNbyWDpCGPF97l6YswMJUQcPcFYjK95w0ef24C8PAaRKREWAe1SRtbhBCSf+&#10;hucW38j1PmW9/hQWvwAAAP//AwBQSwMEFAAGAAgAAAAhAABhZljdAAAACgEAAA8AAABkcnMvZG93&#10;bnJldi54bWxMj8FOwzAMhu9IvENkJG7MGdvYVppOCMQVxIBJu2WN11Y0TtVka3l7zAmO/v3p9+d8&#10;M/pWnamPTWAD04kGRVwG13Bl4OP9+WYFKibLzraBycA3RdgUlxe5zVwY+I3O21QpKeGYWQN1Sl2G&#10;GMuavI2T0BHL7hh6b5OMfYWut4OU+xZvtb5DbxuWC7Xt6LGm8mt78gY+X4773Vy/Vk9+0Q1h1Mh+&#10;jcZcX40P96ASjekPhl99UYdCnA7hxC6q1sByrmeCGpitpqAEWK4XEhyE1JJgkeP/F4ofAAAA//8D&#10;AFBLAQItABQABgAIAAAAIQC2gziS/gAAAOEBAAATAAAAAAAAAAAAAAAAAAAAAABbQ29udGVudF9U&#10;eXBlc10ueG1sUEsBAi0AFAAGAAgAAAAhADj9If/WAAAAlAEAAAsAAAAAAAAAAAAAAAAALwEAAF9y&#10;ZWxzLy5yZWxzUEsBAi0AFAAGAAgAAAAhAHZXL3UuAgAAXAQAAA4AAAAAAAAAAAAAAAAALgIAAGRy&#10;cy9lMm9Eb2MueG1sUEsBAi0AFAAGAAgAAAAhAABhZljdAAAACgEAAA8AAAAAAAAAAAAAAAAAiAQA&#10;AGRycy9kb3ducmV2LnhtbFBLBQYAAAAABAAEAPMAAACSBQAAAAA=&#10;" filled="f" stroked="f">
                <v:textbox>
                  <w:txbxContent>
                    <w:p w:rsidR="00564F4E" w:rsidRPr="008F3C57" w:rsidRDefault="00564F4E" w:rsidP="00F7694D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C57">
                        <w:rPr>
                          <w:b/>
                          <w:noProof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2636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731520</wp:posOffset>
                </wp:positionV>
                <wp:extent cx="257175" cy="465455"/>
                <wp:effectExtent l="19050" t="19050" r="47625" b="10795"/>
                <wp:wrapNone/>
                <wp:docPr id="5" name="Flecha arrib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654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0AED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5" o:spid="_x0000_s1026" type="#_x0000_t68" style="position:absolute;margin-left:375.4pt;margin-top:57.6pt;width:20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QLdwIAAD8FAAAOAAAAZHJzL2Uyb0RvYy54bWysVE1v2zAMvQ/YfxB0X50ESbsFdYqgRYcB&#10;RVesHXpmZKk2IIsapcTJfv0o2XGLtthhWA4KKZKPH37U+cW+tWKnKTToSjk9mUihncKqcU+l/Plw&#10;/emzFCGCq8Ci06U86CAvVh8/nHd+qWdYo600CQZxYdn5UtYx+mVRBFXrFsIJeu3YaJBaiKzSU1ER&#10;dIze2mI2mZwWHVLlCZUOgW+veqNcZXxjtIrfjQk6CltKri3mk/K5SWexOoflE4GvGzWUAf9QRQuN&#10;46Qj1BVEEFtq3kC1jSIMaOKJwrZAYxqlcw/czXTyqpv7GrzOvfBwgh/HFP4frLrd3ZFoqlIupHDQ&#10;8ie6tlrVIICo2YBYpBF1PizZ897f0aAFFlO/e0Nt+udOxD6P9TCOVe+jUHw5W5xNzxhesWl+upgv&#10;MmbxHOwpxK8aW5GEUm79mgi7PE/Y3YTIOdn76MVKqqevIEvxYHUqwrof2nAzKWeOzjTSl5bEDpgA&#10;oJR2cdqbaqh0f72Y8C+1yUnGiKxlwIRsGmtH7AEgUfQtdg8z+KdQnVk4Bk/+VlgfPEbkzOjiGNw2&#10;Duk9AMtdDZl7/+OQ+tGkKW2wOvCnJux3IHh13fC4byDEOyAmPa8HL3L8zoex2JUSB0mKGun3e/fJ&#10;n7nIVik6XqJShl9bIC2F/eaYpV+m83nauqzMF2czVuilZfPS4rbtJfJnmvKT4VUWk3+0R9EQto+8&#10;7+uUlU3gFOcupYp0VC5jv9z8Yii9Xmc33jQP8cbde5XA01QTlx72j0B+4Fxkst7iceFg+Yp3vW+K&#10;dLjeRjRNJuXzXId585Zm4gwvSnoGXurZ6/ndW/0BAAD//wMAUEsDBBQABgAIAAAAIQDlz0bc4gAA&#10;AAsBAAAPAAAAZHJzL2Rvd25yZXYueG1sTI/NTsMwEITvSLyDtUjcqJ1CaAhxKhS1qugB1J8LNzc2&#10;SSBeR7bbBp6e5QTH2RnNfFvMR9uzk/GhcyghmQhgBmunO2wk7HfLmwxYiAq16h0aCV8mwLy8vChU&#10;rt0ZN+a0jQ2jEgy5ktDGOOSch7o1VoWJGwyS9+68VZGkb7j26kzltudTIe65VR3SQqsGU7Wm/twe&#10;rYSXu0qsFh+LNR9Xy2rvw9tr9f0s5fXV+PQILJox/oXhF5/QoSSmgzuiDqyXMEsFoUcyknQKjBKz&#10;h+QW2IEuWZYCLwv+/4fyBwAA//8DAFBLAQItABQABgAIAAAAIQC2gziS/gAAAOEBAAATAAAAAAAA&#10;AAAAAAAAAAAAAABbQ29udGVudF9UeXBlc10ueG1sUEsBAi0AFAAGAAgAAAAhADj9If/WAAAAlAEA&#10;AAsAAAAAAAAAAAAAAAAALwEAAF9yZWxzLy5yZWxzUEsBAi0AFAAGAAgAAAAhABMJxAt3AgAAPwUA&#10;AA4AAAAAAAAAAAAAAAAALgIAAGRycy9lMm9Eb2MueG1sUEsBAi0AFAAGAAgAAAAhAOXPRtziAAAA&#10;CwEAAA8AAAAAAAAAAAAAAAAA0QQAAGRycy9kb3ducmV2LnhtbFBLBQYAAAAABAAEAPMAAADgBQAA&#10;AAA=&#10;" adj="5967" fillcolor="#5b9bd5 [3204]" strokecolor="#1f4d78 [1604]" strokeweight="1pt"/>
            </w:pict>
          </mc:Fallback>
        </mc:AlternateContent>
      </w:r>
      <w:r w:rsidR="008602C2">
        <w:rPr>
          <w:noProof/>
          <w:lang w:eastAsia="es-ES"/>
        </w:rPr>
        <w:drawing>
          <wp:inline distT="0" distB="0" distL="0" distR="0">
            <wp:extent cx="5391150" cy="3581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8A55DC" w:rsidRDefault="008A55DC" w:rsidP="00C54A2F">
      <w:pPr>
        <w:spacing w:line="240" w:lineRule="auto"/>
        <w:jc w:val="center"/>
        <w:rPr>
          <w:noProof/>
          <w:lang w:eastAsia="es-ES"/>
        </w:rPr>
      </w:pPr>
    </w:p>
    <w:p w:rsidR="008A55DC" w:rsidRDefault="008A55DC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</w:pPr>
    </w:p>
    <w:p w:rsidR="008765B8" w:rsidRDefault="008765B8" w:rsidP="00C54A2F">
      <w:pPr>
        <w:spacing w:line="240" w:lineRule="auto"/>
        <w:jc w:val="center"/>
      </w:pPr>
    </w:p>
    <w:p w:rsidR="00C5390F" w:rsidRDefault="00C5390F" w:rsidP="00C54A2F">
      <w:pPr>
        <w:spacing w:line="240" w:lineRule="auto"/>
        <w:jc w:val="center"/>
      </w:pPr>
    </w:p>
    <w:p w:rsidR="00C771CB" w:rsidRDefault="00706BF7" w:rsidP="00C771CB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Alcance</w:t>
      </w:r>
      <w:r w:rsidR="00C771CB">
        <w:t>s</w:t>
      </w:r>
    </w:p>
    <w:p w:rsidR="00C54A2F" w:rsidRDefault="004C78F1" w:rsidP="00C54A2F">
      <w:pPr>
        <w:spacing w:line="240" w:lineRule="auto"/>
        <w:jc w:val="both"/>
      </w:pPr>
      <w:r>
        <w:t>E</w:t>
      </w:r>
      <w:r w:rsidR="00EF1DA8">
        <w:t>l</w:t>
      </w:r>
      <w:r>
        <w:t xml:space="preserve"> proyecto es considerado como </w:t>
      </w:r>
      <w:r w:rsidR="00117BCC">
        <w:t>una instalación e</w:t>
      </w:r>
      <w:r>
        <w:t xml:space="preserve">special y </w:t>
      </w:r>
      <w:r w:rsidR="00117BCC">
        <w:t>de abastecimiento de agua potable para la comunidad estacionaria y flotante.</w:t>
      </w: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t>N</w:t>
      </w:r>
      <w:r w:rsidR="00C54A2F">
        <w:t>ormativa aplicable</w:t>
      </w:r>
    </w:p>
    <w:p w:rsidR="00C54A2F" w:rsidRDefault="00C54A2F" w:rsidP="00C54A2F">
      <w:pPr>
        <w:pStyle w:val="Prrafodelista"/>
        <w:spacing w:line="240" w:lineRule="auto"/>
      </w:pP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4/2003: Electricidad. Instalaciones interiores de baja tensión.</w:t>
      </w:r>
    </w:p>
    <w:p w:rsidR="00213855" w:rsidRDefault="00213855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Pliego Técnico Normativo RTIC N°4 Conductores y canalizaciones.</w:t>
      </w:r>
    </w:p>
    <w:p w:rsidR="009D53F2" w:rsidRDefault="009D53F2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Pliego Técnico Normativo RTIC N°6 Puesta a tierra y enlace equipotencial.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NchElec.10/84: Electricidad. Trámite para la puesta en marcha en marcha en servicio de instalación interior.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2/84: Electricidad. Elaboración y presentación de proyectos.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 SEG S en 71: Instalaciones de corrientes fuertes.</w:t>
      </w:r>
    </w:p>
    <w:p w:rsidR="004B0BEB" w:rsidRDefault="004B0BEB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IEC 60754 -1 e IEC 607654 – 2.</w:t>
      </w:r>
    </w:p>
    <w:p w:rsidR="004B0BEB" w:rsidRDefault="004B0BEB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Circular 7487,</w:t>
      </w:r>
      <w:r w:rsidR="003054D6">
        <w:t xml:space="preserve"> </w:t>
      </w:r>
      <w:r>
        <w:t>emitida por la SEC.</w:t>
      </w:r>
    </w:p>
    <w:p w:rsidR="001713EC" w:rsidRDefault="001713EC" w:rsidP="001713EC">
      <w:pPr>
        <w:pStyle w:val="Prrafodelista"/>
        <w:spacing w:after="0" w:line="240" w:lineRule="auto"/>
        <w:jc w:val="both"/>
      </w:pPr>
      <w:bookmarkStart w:id="0" w:name="_GoBack"/>
      <w:bookmarkEnd w:id="0"/>
    </w:p>
    <w:p w:rsidR="009420BB" w:rsidRPr="00313273" w:rsidRDefault="00313273" w:rsidP="00313273">
      <w:pPr>
        <w:pStyle w:val="Prrafodelista"/>
        <w:numPr>
          <w:ilvl w:val="0"/>
          <w:numId w:val="2"/>
        </w:numPr>
        <w:spacing w:line="240" w:lineRule="auto"/>
        <w:rPr>
          <w:i/>
        </w:rPr>
      </w:pPr>
      <w:r>
        <w:t>Descripción de la obra</w:t>
      </w:r>
    </w:p>
    <w:p w:rsidR="00354D02" w:rsidRDefault="00251DE0" w:rsidP="00313273">
      <w:pPr>
        <w:spacing w:line="240" w:lineRule="auto"/>
      </w:pPr>
      <w:r w:rsidRPr="00251DE0">
        <w:t xml:space="preserve">El proyecto consiste en </w:t>
      </w:r>
      <w:r w:rsidR="00354D02">
        <w:t>el mejoramiento de la instalación el</w:t>
      </w:r>
      <w:r w:rsidR="00D65386">
        <w:t>éctrica. L</w:t>
      </w:r>
      <w:r w:rsidR="00354D02">
        <w:t>as obras a realizar serán las siguientes: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Empalme nuevo en MT.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Grupo Generador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tableros y cajas de conexiones.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circuitos de fuerza, alumbrado y control.</w:t>
      </w:r>
    </w:p>
    <w:p w:rsidR="00910903" w:rsidRDefault="00910903" w:rsidP="008765B8">
      <w:pPr>
        <w:pStyle w:val="Prrafodelista"/>
        <w:numPr>
          <w:ilvl w:val="0"/>
          <w:numId w:val="6"/>
        </w:numPr>
        <w:spacing w:line="240" w:lineRule="auto"/>
      </w:pPr>
      <w:r>
        <w:t xml:space="preserve">Instalación </w:t>
      </w:r>
      <w:r w:rsidR="008A55DC">
        <w:t>alimentadores y subalimentador.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Otros relacionados con la obra.</w:t>
      </w:r>
    </w:p>
    <w:p w:rsidR="00E96BEC" w:rsidRDefault="00E96BEC" w:rsidP="00E96BEC">
      <w:pPr>
        <w:pStyle w:val="Prrafodelista"/>
        <w:spacing w:line="240" w:lineRule="auto"/>
      </w:pPr>
    </w:p>
    <w:p w:rsidR="00CA2876" w:rsidRDefault="00CA2876" w:rsidP="00E96BEC">
      <w:pPr>
        <w:pStyle w:val="Prrafodelista"/>
        <w:spacing w:line="240" w:lineRule="auto"/>
      </w:pPr>
    </w:p>
    <w:p w:rsidR="00CA2876" w:rsidRDefault="00CA2876" w:rsidP="00CA2876">
      <w:pPr>
        <w:spacing w:line="240" w:lineRule="auto"/>
        <w:ind w:firstLine="360"/>
      </w:pPr>
      <w:r>
        <w:t>4.1.</w:t>
      </w:r>
      <w:r>
        <w:tab/>
        <w:t xml:space="preserve"> Filosofía de control</w:t>
      </w:r>
    </w:p>
    <w:p w:rsidR="0047557B" w:rsidRDefault="0047557B" w:rsidP="00CA2876">
      <w:pPr>
        <w:spacing w:line="240" w:lineRule="auto"/>
        <w:jc w:val="both"/>
      </w:pPr>
      <w:r>
        <w:t xml:space="preserve">El empalme energizará el tablero de fuerza, alumbrado y control (TDFA&amp;C). El TDFA&amp;C alimentará al tablero denominado </w:t>
      </w:r>
      <w:r w:rsidR="00CD5842">
        <w:t>“</w:t>
      </w:r>
      <w:proofErr w:type="spellStart"/>
      <w:r>
        <w:t>TDFBoo</w:t>
      </w:r>
      <w:proofErr w:type="spellEnd"/>
      <w:r>
        <w:t xml:space="preserve"> PBP</w:t>
      </w:r>
      <w:r w:rsidR="00CD5842">
        <w:t>”</w:t>
      </w:r>
      <w:r>
        <w:t>. Este tablero se deberá adquirir incorporado con al menos el siguiente sistema de control:</w:t>
      </w:r>
    </w:p>
    <w:p w:rsidR="0047557B" w:rsidRDefault="0047557B" w:rsidP="0047557B">
      <w:pPr>
        <w:pStyle w:val="Prrafodelista"/>
        <w:numPr>
          <w:ilvl w:val="0"/>
          <w:numId w:val="6"/>
        </w:numPr>
        <w:spacing w:line="240" w:lineRule="auto"/>
        <w:jc w:val="both"/>
      </w:pPr>
      <w:r>
        <w:t>Protección en vacío</w:t>
      </w:r>
      <w:r w:rsidR="008D4C81">
        <w:t>.</w:t>
      </w:r>
    </w:p>
    <w:p w:rsidR="0047557B" w:rsidRDefault="0047557B" w:rsidP="0047557B">
      <w:pPr>
        <w:pStyle w:val="Prrafodelista"/>
        <w:numPr>
          <w:ilvl w:val="0"/>
          <w:numId w:val="6"/>
        </w:numPr>
        <w:spacing w:line="240" w:lineRule="auto"/>
        <w:jc w:val="both"/>
      </w:pPr>
      <w:r>
        <w:t>Accionamiento que regula la presión de salida a través de un variador de frecuencia.</w:t>
      </w:r>
    </w:p>
    <w:p w:rsidR="00CA2876" w:rsidRDefault="00B4046A" w:rsidP="00CA2876">
      <w:pPr>
        <w:spacing w:line="240" w:lineRule="auto"/>
        <w:jc w:val="both"/>
      </w:pPr>
      <w:r>
        <w:t>Se proyecta un enlace</w:t>
      </w:r>
      <w:r w:rsidR="0019198E">
        <w:t xml:space="preserve"> de control</w:t>
      </w:r>
      <w:r>
        <w:t xml:space="preserve"> que se utilizará para enviar</w:t>
      </w:r>
      <w:r w:rsidR="0019198E">
        <w:t xml:space="preserve"> una </w:t>
      </w:r>
      <w:r w:rsidR="0047557B">
        <w:t xml:space="preserve">señal a través de </w:t>
      </w:r>
      <w:r>
        <w:t xml:space="preserve">sondas </w:t>
      </w:r>
      <w:r w:rsidR="001E7148">
        <w:t>o electrodos de nivel</w:t>
      </w:r>
      <w:r>
        <w:t xml:space="preserve">, entre el estanque semienterrado y un relé guarda nivel del </w:t>
      </w:r>
      <w:r w:rsidR="0047557B">
        <w:t>TDFA&amp;C, indicando que el estanque semienterrado se encuentra vacío.</w:t>
      </w:r>
    </w:p>
    <w:p w:rsidR="000D5EB0" w:rsidRDefault="000D5EB0" w:rsidP="00CA2876">
      <w:pPr>
        <w:spacing w:line="240" w:lineRule="auto"/>
        <w:jc w:val="both"/>
      </w:pPr>
      <w:r>
        <w:t>La planta de bombas presurizadoras deberá tener un corrector del factor de potencia con tal de que este último sea 1.</w:t>
      </w:r>
    </w:p>
    <w:p w:rsidR="00CA2876" w:rsidRDefault="00CA2876" w:rsidP="00E96BEC">
      <w:pPr>
        <w:pStyle w:val="Prrafodelista"/>
        <w:spacing w:line="240" w:lineRule="auto"/>
      </w:pPr>
    </w:p>
    <w:p w:rsidR="001E7148" w:rsidRDefault="001E7148" w:rsidP="00E96BEC">
      <w:pPr>
        <w:pStyle w:val="Prrafodelista"/>
        <w:spacing w:line="240" w:lineRule="auto"/>
      </w:pPr>
    </w:p>
    <w:p w:rsidR="00354D02" w:rsidRDefault="00354D02" w:rsidP="00354D02">
      <w:pPr>
        <w:pStyle w:val="Prrafodelista"/>
        <w:numPr>
          <w:ilvl w:val="0"/>
          <w:numId w:val="2"/>
        </w:numPr>
        <w:spacing w:line="240" w:lineRule="auto"/>
      </w:pPr>
      <w:r>
        <w:t>Cálculos justificativos</w:t>
      </w:r>
    </w:p>
    <w:p w:rsidR="00CA2876" w:rsidRDefault="00CA2876" w:rsidP="00CA2876">
      <w:pPr>
        <w:pStyle w:val="Prrafodelista"/>
        <w:spacing w:line="240" w:lineRule="auto"/>
      </w:pPr>
    </w:p>
    <w:p w:rsidR="0013518C" w:rsidRDefault="0013518C" w:rsidP="0013518C">
      <w:pPr>
        <w:pStyle w:val="Prrafodelista"/>
        <w:numPr>
          <w:ilvl w:val="1"/>
          <w:numId w:val="2"/>
        </w:numPr>
        <w:spacing w:line="240" w:lineRule="auto"/>
      </w:pPr>
      <w:r>
        <w:t>Grupo Generador</w:t>
      </w:r>
    </w:p>
    <w:p w:rsidR="002B1E8A" w:rsidRDefault="00C56C5D" w:rsidP="002B1E8A">
      <w:pPr>
        <w:spacing w:line="240" w:lineRule="auto"/>
        <w:jc w:val="both"/>
      </w:pPr>
      <w:r w:rsidRPr="00C56C5D">
        <w:lastRenderedPageBreak/>
        <w:t>El generador funcionará de respaldo a la red de distribución local propiedad de la empresa distribuidora CEC, entrará en funcionamiento ante una falla externa y dejará de funcionar una vez que la energía externa se reponga.</w:t>
      </w:r>
      <w:r w:rsidR="002B1E8A">
        <w:t xml:space="preserve"> </w:t>
      </w:r>
    </w:p>
    <w:p w:rsidR="00FB447F" w:rsidRDefault="008A55DC" w:rsidP="002B1E8A">
      <w:pPr>
        <w:spacing w:line="240" w:lineRule="auto"/>
        <w:jc w:val="center"/>
      </w:pPr>
      <w:r w:rsidRPr="008A55DC">
        <w:rPr>
          <w:noProof/>
          <w:lang w:eastAsia="es-ES"/>
        </w:rPr>
        <w:drawing>
          <wp:inline distT="0" distB="0" distL="0" distR="0">
            <wp:extent cx="5400040" cy="3009330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8C" w:rsidRDefault="00416B91" w:rsidP="0013518C">
      <w:pPr>
        <w:pStyle w:val="Prrafodelista"/>
        <w:numPr>
          <w:ilvl w:val="1"/>
          <w:numId w:val="2"/>
        </w:numPr>
        <w:spacing w:line="240" w:lineRule="auto"/>
      </w:pPr>
      <w:r>
        <w:t>Transformador</w:t>
      </w:r>
    </w:p>
    <w:p w:rsidR="00473E5D" w:rsidRDefault="00473E5D" w:rsidP="00473E5D">
      <w:pPr>
        <w:spacing w:line="240" w:lineRule="auto"/>
      </w:pPr>
      <w:r>
        <w:t>Se proyecta un transformador aéreo tipo mochila cuyas características constructivas tengan al menos lo siguiente: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Poste de acuerdo normativa CEC.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Subestación 30kVA 13,2/0,4/0,23kV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Pararrayos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Desconectador Fusible</w:t>
      </w:r>
    </w:p>
    <w:p w:rsidR="00473E5D" w:rsidRDefault="00462A11" w:rsidP="00473E5D">
      <w:pPr>
        <w:pStyle w:val="Prrafodelista"/>
        <w:numPr>
          <w:ilvl w:val="0"/>
          <w:numId w:val="6"/>
        </w:numPr>
        <w:spacing w:line="240" w:lineRule="auto"/>
      </w:pPr>
      <w:r w:rsidRPr="00473E5D"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2371725" cy="519430"/>
            <wp:effectExtent l="0" t="0" r="9525" b="0"/>
            <wp:wrapTight wrapText="bothSides">
              <wp:wrapPolygon edited="0">
                <wp:start x="0" y="0"/>
                <wp:lineTo x="0" y="20597"/>
                <wp:lineTo x="16135" y="20597"/>
                <wp:lineTo x="21513" y="15844"/>
                <wp:lineTo x="21513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3E5D">
        <w:t>Puesta a Tierra.</w:t>
      </w:r>
    </w:p>
    <w:p w:rsidR="00416B91" w:rsidRDefault="008A55DC" w:rsidP="00416B91">
      <w:pPr>
        <w:spacing w:line="240" w:lineRule="auto"/>
        <w:jc w:val="center"/>
      </w:pPr>
      <w:r w:rsidRPr="008A55DC">
        <w:rPr>
          <w:noProof/>
          <w:lang w:eastAsia="es-ES"/>
        </w:rPr>
        <w:drawing>
          <wp:inline distT="0" distB="0" distL="0" distR="0">
            <wp:extent cx="2409825" cy="2265759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6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81" w:rsidRDefault="00053E81" w:rsidP="00053E81">
      <w:pPr>
        <w:pStyle w:val="Prrafodelista"/>
        <w:numPr>
          <w:ilvl w:val="1"/>
          <w:numId w:val="2"/>
        </w:numPr>
        <w:spacing w:line="240" w:lineRule="auto"/>
      </w:pPr>
      <w:r>
        <w:t>Sistema Solar, Iluminación exterior</w:t>
      </w:r>
    </w:p>
    <w:p w:rsidR="001A1D9D" w:rsidRDefault="001A1D9D" w:rsidP="001A1D9D">
      <w:pPr>
        <w:spacing w:line="240" w:lineRule="auto"/>
        <w:jc w:val="both"/>
      </w:pPr>
      <w:r>
        <w:t>Se proyectan dos luminarias solares tipo vial, cuyas características mínimas serán las siguientes:</w:t>
      </w:r>
    </w:p>
    <w:p w:rsidR="001A1D9D" w:rsidRDefault="001A1D9D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lastRenderedPageBreak/>
        <w:t>Poste de acero galvanizado 5m.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Fundación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Puesta a tierra individual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Luminaria Solar Led 100W 160lm/W</w:t>
      </w:r>
    </w:p>
    <w:p w:rsidR="00C97A18" w:rsidRDefault="00C97A18" w:rsidP="0015466C">
      <w:pPr>
        <w:spacing w:line="240" w:lineRule="auto"/>
        <w:jc w:val="center"/>
      </w:pPr>
    </w:p>
    <w:p w:rsidR="00082A77" w:rsidRDefault="00082A77" w:rsidP="00565678">
      <w:pPr>
        <w:pStyle w:val="Prrafodelista"/>
        <w:numPr>
          <w:ilvl w:val="1"/>
          <w:numId w:val="2"/>
        </w:numPr>
        <w:spacing w:line="240" w:lineRule="auto"/>
      </w:pPr>
      <w:r>
        <w:t>Alimentadores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61A5" w:rsidRDefault="00082A77" w:rsidP="00565678">
      <w:pPr>
        <w:pStyle w:val="Prrafodelista"/>
        <w:spacing w:line="240" w:lineRule="auto"/>
        <w:ind w:left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518C" w:rsidRDefault="00F85DA3" w:rsidP="0013518C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ALP01_1</w:t>
      </w:r>
      <w:r w:rsidR="0013518C" w:rsidRPr="00775399">
        <w:rPr>
          <w:b/>
          <w:sz w:val="24"/>
          <w:szCs w:val="24"/>
        </w:rPr>
        <w:t xml:space="preserve">: </w:t>
      </w:r>
      <w:r w:rsidR="0013518C">
        <w:rPr>
          <w:sz w:val="24"/>
          <w:szCs w:val="24"/>
        </w:rPr>
        <w:t xml:space="preserve">Desde </w:t>
      </w:r>
      <w:r>
        <w:rPr>
          <w:sz w:val="24"/>
          <w:szCs w:val="24"/>
        </w:rPr>
        <w:t>Transformador a</w:t>
      </w:r>
      <w:r w:rsidR="0013518C">
        <w:rPr>
          <w:sz w:val="24"/>
          <w:szCs w:val="24"/>
        </w:rPr>
        <w:t xml:space="preserve"> </w:t>
      </w:r>
      <w:r>
        <w:rPr>
          <w:sz w:val="24"/>
          <w:szCs w:val="24"/>
        </w:rPr>
        <w:t>Equipo de Medida</w:t>
      </w:r>
      <w:r w:rsidR="0013518C">
        <w:rPr>
          <w:sz w:val="24"/>
          <w:szCs w:val="24"/>
        </w:rPr>
        <w:t xml:space="preserve"> </w:t>
      </w:r>
    </w:p>
    <w:p w:rsidR="00F85DA3" w:rsidRPr="00775399" w:rsidRDefault="00F85DA3" w:rsidP="0013518C">
      <w:pPr>
        <w:spacing w:after="0" w:line="240" w:lineRule="auto"/>
        <w:ind w:firstLine="709"/>
        <w:rPr>
          <w:b/>
          <w:sz w:val="24"/>
          <w:szCs w:val="24"/>
        </w:rPr>
      </w:pPr>
    </w:p>
    <w:p w:rsidR="0013518C" w:rsidRPr="009F0A17" w:rsidRDefault="0013518C" w:rsidP="0013518C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8148DA">
        <w:rPr>
          <w:sz w:val="24"/>
          <w:szCs w:val="24"/>
        </w:rPr>
        <w:t>68.5</w:t>
      </w:r>
      <w:r>
        <w:rPr>
          <w:sz w:val="24"/>
          <w:szCs w:val="24"/>
        </w:rPr>
        <w:t xml:space="preserve">A dado por la </w:t>
      </w:r>
      <w:r w:rsidR="00F85DA3">
        <w:rPr>
          <w:sz w:val="24"/>
          <w:szCs w:val="24"/>
        </w:rPr>
        <w:t>potencia del transformador</w:t>
      </w:r>
      <w:r>
        <w:rPr>
          <w:sz w:val="24"/>
          <w:szCs w:val="24"/>
        </w:rPr>
        <w:t>.</w:t>
      </w:r>
    </w:p>
    <w:p w:rsidR="0013518C" w:rsidRPr="009F0A17" w:rsidRDefault="0013518C" w:rsidP="0013518C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F85DA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9F0A17">
        <w:rPr>
          <w:sz w:val="24"/>
          <w:szCs w:val="24"/>
        </w:rPr>
        <w:t>mts.</w:t>
      </w:r>
    </w:p>
    <w:p w:rsidR="0013518C" w:rsidRPr="008F6C0E" w:rsidRDefault="0013518C" w:rsidP="0013518C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 w:rsidR="00F85DA3"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 w:rsidR="00F85DA3"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13518C" w:rsidRPr="008F6C0E" w:rsidRDefault="0013518C" w:rsidP="0013518C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25508F"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1,73*10*68,5*0.95)/(58*11,4)mm2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1E3206">
        <w:rPr>
          <w:rFonts w:eastAsiaTheme="minorEastAsia"/>
          <w:sz w:val="24"/>
          <w:szCs w:val="24"/>
        </w:rPr>
        <w:t>1</w:t>
      </w:r>
      <m:oMath>
        <m:r>
          <w:rPr>
            <w:rFonts w:ascii="Cambria Math" w:eastAsiaTheme="minorEastAsia" w:hAnsi="Cambria Math"/>
            <w:sz w:val="24"/>
            <w:szCs w:val="24"/>
          </w:rPr>
          <m:t>.7</m:t>
        </m:r>
        <m:r>
          <w:rPr>
            <w:rFonts w:ascii="Cambria Math" w:hAnsi="Cambria Math"/>
            <w:sz w:val="24"/>
            <w:szCs w:val="24"/>
          </w:rPr>
          <m:t>mm2</m:t>
        </m:r>
      </m:oMath>
    </w:p>
    <w:p w:rsidR="0013518C" w:rsidRPr="008F6C0E" w:rsidRDefault="0013518C" w:rsidP="0013518C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 w:rsidR="007C4F96">
        <w:rPr>
          <w:sz w:val="24"/>
          <w:szCs w:val="24"/>
          <w:lang w:val="es-ES_tradnl"/>
        </w:rPr>
        <w:t xml:space="preserve"> de conductores, escogiéndose </w:t>
      </w:r>
      <w:r w:rsidR="0025508F">
        <w:rPr>
          <w:sz w:val="24"/>
          <w:szCs w:val="24"/>
          <w:lang w:val="es-ES_tradnl"/>
        </w:rPr>
        <w:t>4</w:t>
      </w:r>
      <w:r w:rsidRPr="008F6C0E">
        <w:rPr>
          <w:sz w:val="24"/>
          <w:szCs w:val="24"/>
          <w:lang w:val="es-ES_tradnl"/>
        </w:rPr>
        <w:t xml:space="preserve"> conductor</w:t>
      </w:r>
      <w:r w:rsidR="0025508F"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 w:rsidR="00355A57">
        <w:rPr>
          <w:sz w:val="24"/>
          <w:szCs w:val="24"/>
          <w:lang w:val="es-ES_tradnl"/>
        </w:rPr>
        <w:t>canalizado a la vista. La</w:t>
      </w:r>
      <w:r w:rsidR="0025508F">
        <w:rPr>
          <w:sz w:val="24"/>
          <w:szCs w:val="24"/>
          <w:lang w:val="es-ES_tradnl"/>
        </w:rPr>
        <w:t>s</w:t>
      </w:r>
      <w:r w:rsidR="007C4F96">
        <w:rPr>
          <w:sz w:val="24"/>
          <w:szCs w:val="24"/>
          <w:lang w:val="es-ES_tradnl"/>
        </w:rPr>
        <w:t xml:space="preserve"> fase</w:t>
      </w:r>
      <w:r w:rsidR="0025508F">
        <w:rPr>
          <w:sz w:val="24"/>
          <w:szCs w:val="24"/>
          <w:lang w:val="es-ES_tradnl"/>
        </w:rPr>
        <w:t>s</w:t>
      </w:r>
      <w:r w:rsidRPr="008F6C0E">
        <w:rPr>
          <w:sz w:val="24"/>
          <w:szCs w:val="24"/>
          <w:lang w:val="es-ES_tradnl"/>
        </w:rPr>
        <w:t xml:space="preserve"> y neutro </w:t>
      </w:r>
      <w:r w:rsidR="00355A57"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 w:rsidR="007C4F96">
        <w:rPr>
          <w:sz w:val="24"/>
          <w:szCs w:val="24"/>
          <w:lang w:val="es-ES_tradnl"/>
        </w:rPr>
        <w:t>8.37</w:t>
      </w:r>
      <w:r>
        <w:rPr>
          <w:sz w:val="24"/>
          <w:szCs w:val="24"/>
          <w:lang w:val="es-ES_tradnl"/>
        </w:rPr>
        <w:t>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13518C" w:rsidRPr="008F6C0E" w:rsidRDefault="0013518C" w:rsidP="0013518C">
      <w:pPr>
        <w:spacing w:after="0"/>
        <w:jc w:val="both"/>
        <w:rPr>
          <w:sz w:val="24"/>
          <w:szCs w:val="24"/>
          <w:lang w:val="es-ES_tradnl"/>
        </w:rPr>
      </w:pPr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1,73*10*In*Cosφ)/(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1,73*10*68,5*0,95)/(58*8.37)mm2</m:t>
        </m:r>
      </m:oMath>
    </w:p>
    <w:p w:rsidR="0013518C" w:rsidRDefault="0013518C" w:rsidP="0013518C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613FF0">
        <w:rPr>
          <w:rFonts w:eastAsiaTheme="minorEastAsia"/>
          <w:sz w:val="24"/>
          <w:szCs w:val="24"/>
          <w:highlight w:val="green"/>
        </w:rPr>
        <w:t>2,3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0,61%</m:t>
        </m:r>
      </m:oMath>
    </w:p>
    <w:p w:rsidR="00AF4E1B" w:rsidRDefault="00AF4E1B" w:rsidP="0013518C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AF4E1B" w:rsidRPr="00775399" w:rsidRDefault="00AF4E1B" w:rsidP="00AF4E1B">
      <w:pPr>
        <w:spacing w:after="0"/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t>De acuerdo al pliego técnico N°04, se utilizará CAGV de 40mm.</w:t>
      </w:r>
    </w:p>
    <w:p w:rsidR="0013518C" w:rsidRDefault="0013518C" w:rsidP="0013518C">
      <w:pPr>
        <w:spacing w:line="240" w:lineRule="auto"/>
      </w:pPr>
    </w:p>
    <w:p w:rsidR="0081377F" w:rsidRDefault="0081377F" w:rsidP="0081377F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ALP01_2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Desde Equipo de Medida a Tablero General</w:t>
      </w:r>
    </w:p>
    <w:p w:rsidR="0081377F" w:rsidRPr="00775399" w:rsidRDefault="0081377F" w:rsidP="0081377F">
      <w:pPr>
        <w:spacing w:after="0" w:line="240" w:lineRule="auto"/>
        <w:ind w:firstLine="709"/>
        <w:rPr>
          <w:b/>
          <w:sz w:val="24"/>
          <w:szCs w:val="24"/>
        </w:rPr>
      </w:pPr>
    </w:p>
    <w:p w:rsidR="0081377F" w:rsidRPr="009F0A17" w:rsidRDefault="0081377F" w:rsidP="0081377F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62784D">
        <w:rPr>
          <w:sz w:val="24"/>
          <w:szCs w:val="24"/>
        </w:rPr>
        <w:t>68,5</w:t>
      </w:r>
      <w:r>
        <w:rPr>
          <w:sz w:val="24"/>
          <w:szCs w:val="24"/>
        </w:rPr>
        <w:t>A dado por la potencia del transformador.</w:t>
      </w:r>
    </w:p>
    <w:p w:rsidR="0081377F" w:rsidRPr="009F0A17" w:rsidRDefault="0081377F" w:rsidP="0081377F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62784D">
        <w:rPr>
          <w:sz w:val="24"/>
          <w:szCs w:val="24"/>
        </w:rPr>
        <w:t>2</w:t>
      </w:r>
      <w:r w:rsidRPr="009F0A17">
        <w:rPr>
          <w:sz w:val="24"/>
          <w:szCs w:val="24"/>
        </w:rPr>
        <w:t>mts.</w:t>
      </w:r>
    </w:p>
    <w:p w:rsidR="0081377F" w:rsidRPr="008F6C0E" w:rsidRDefault="0081377F" w:rsidP="0081377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lastRenderedPageBreak/>
        <w:t>Donde</w:t>
      </w:r>
      <w:r w:rsidRPr="008F6C0E">
        <w:rPr>
          <w:sz w:val="24"/>
          <w:szCs w:val="24"/>
        </w:rPr>
        <w:tab/>
        <w:t>: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81377F" w:rsidRPr="008F6C0E" w:rsidRDefault="0081377F" w:rsidP="0081377F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1,73*2*68,5*0.95)/(58*11,4)mm2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0</w:t>
      </w:r>
      <m:oMath>
        <m:r>
          <w:rPr>
            <w:rFonts w:ascii="Cambria Math" w:eastAsiaTheme="minorEastAsia" w:hAnsi="Cambria Math"/>
            <w:sz w:val="24"/>
            <w:szCs w:val="24"/>
          </w:rPr>
          <m:t>.34</m:t>
        </m:r>
        <m:r>
          <w:rPr>
            <w:rFonts w:ascii="Cambria Math" w:hAnsi="Cambria Math"/>
            <w:sz w:val="24"/>
            <w:szCs w:val="24"/>
          </w:rPr>
          <m:t>mm2</m:t>
        </m:r>
      </m:oMath>
    </w:p>
    <w:p w:rsidR="0081377F" w:rsidRPr="008F6C0E" w:rsidRDefault="0081377F" w:rsidP="0081377F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81377F" w:rsidRPr="008F6C0E" w:rsidRDefault="0081377F" w:rsidP="0081377F">
      <w:pPr>
        <w:spacing w:after="0"/>
        <w:jc w:val="both"/>
        <w:rPr>
          <w:sz w:val="24"/>
          <w:szCs w:val="24"/>
          <w:lang w:val="es-ES_tradnl"/>
        </w:rPr>
      </w:pPr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1,73*2*In*Cosφ)/(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1,73*2*68,5*0,95)/(58*8.37)mm2</m:t>
        </m:r>
      </m:oMath>
    </w:p>
    <w:p w:rsidR="0081377F" w:rsidRDefault="0081377F" w:rsidP="0081377F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B23A71">
        <w:rPr>
          <w:rFonts w:eastAsiaTheme="minorEastAsia"/>
          <w:sz w:val="24"/>
          <w:szCs w:val="24"/>
          <w:highlight w:val="green"/>
        </w:rPr>
        <w:t>0,</w:t>
      </w:r>
      <w:r w:rsidR="0062784D">
        <w:rPr>
          <w:rFonts w:eastAsiaTheme="minorEastAsia"/>
          <w:sz w:val="24"/>
          <w:szCs w:val="24"/>
          <w:highlight w:val="green"/>
        </w:rPr>
        <w:t>46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0,12%</m:t>
        </m:r>
      </m:oMath>
    </w:p>
    <w:p w:rsidR="0081377F" w:rsidRDefault="0081377F" w:rsidP="0081377F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81377F" w:rsidRPr="009F34F0" w:rsidRDefault="0081377F" w:rsidP="0081377F">
      <w:pPr>
        <w:spacing w:line="240" w:lineRule="auto"/>
        <w:rPr>
          <w:noProof/>
          <w:sz w:val="24"/>
          <w:szCs w:val="24"/>
          <w:lang w:val="es-CL" w:eastAsia="es-CL"/>
        </w:rPr>
      </w:pPr>
      <w:r w:rsidRPr="009F34F0">
        <w:rPr>
          <w:noProof/>
          <w:sz w:val="24"/>
          <w:szCs w:val="24"/>
          <w:lang w:val="es-CL" w:eastAsia="es-CL"/>
        </w:rPr>
        <w:t>De acuerdo al pliego técnico N°04, se utilizará t.m.f.v. de 40mm</w:t>
      </w:r>
      <w:r w:rsidR="009F34F0">
        <w:rPr>
          <w:noProof/>
          <w:sz w:val="24"/>
          <w:szCs w:val="24"/>
          <w:lang w:val="es-CL" w:eastAsia="es-CL"/>
        </w:rPr>
        <w:t>.</w:t>
      </w:r>
    </w:p>
    <w:p w:rsidR="000C18C6" w:rsidRDefault="000C18C6" w:rsidP="000C18C6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ALP01_3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Desde Tablero General a Tablero de Transferencia Automática </w:t>
      </w:r>
    </w:p>
    <w:p w:rsidR="000C18C6" w:rsidRPr="00775399" w:rsidRDefault="000C18C6" w:rsidP="000C18C6">
      <w:pPr>
        <w:spacing w:after="0" w:line="240" w:lineRule="auto"/>
        <w:ind w:firstLine="709"/>
        <w:rPr>
          <w:b/>
          <w:sz w:val="24"/>
          <w:szCs w:val="24"/>
        </w:rPr>
      </w:pPr>
    </w:p>
    <w:p w:rsidR="000C18C6" w:rsidRPr="009F0A17" w:rsidRDefault="000C18C6" w:rsidP="000C18C6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DF6A76">
        <w:rPr>
          <w:sz w:val="24"/>
          <w:szCs w:val="24"/>
        </w:rPr>
        <w:t>68,5</w:t>
      </w:r>
      <w:r>
        <w:rPr>
          <w:sz w:val="24"/>
          <w:szCs w:val="24"/>
        </w:rPr>
        <w:t>A dado por la potencia del transformador.</w:t>
      </w:r>
    </w:p>
    <w:p w:rsidR="000C18C6" w:rsidRPr="009F0A17" w:rsidRDefault="000C18C6" w:rsidP="000C18C6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DF6A76">
        <w:rPr>
          <w:sz w:val="24"/>
          <w:szCs w:val="24"/>
        </w:rPr>
        <w:t>35</w:t>
      </w:r>
      <w:r w:rsidRPr="009F0A17">
        <w:rPr>
          <w:sz w:val="24"/>
          <w:szCs w:val="24"/>
        </w:rPr>
        <w:t>mts.</w:t>
      </w:r>
    </w:p>
    <w:p w:rsidR="000C18C6" w:rsidRPr="008F6C0E" w:rsidRDefault="000C18C6" w:rsidP="000C18C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0C18C6" w:rsidRPr="008F6C0E" w:rsidRDefault="000C18C6" w:rsidP="000C18C6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1,73*35*68,5*0.95)/(58*11,4)mm2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DF6A76">
        <w:rPr>
          <w:rFonts w:eastAsiaTheme="minorEastAsia"/>
          <w:sz w:val="24"/>
          <w:szCs w:val="24"/>
        </w:rPr>
        <w:t>5</w:t>
      </w:r>
      <w:r w:rsidR="000A40A5">
        <w:rPr>
          <w:rFonts w:eastAsiaTheme="minorEastAsia"/>
          <w:sz w:val="24"/>
          <w:szCs w:val="24"/>
        </w:rPr>
        <w:t>.</w:t>
      </w:r>
      <w:r w:rsidR="00DF6A76">
        <w:rPr>
          <w:rFonts w:eastAsiaTheme="minorEastAsia"/>
          <w:sz w:val="24"/>
          <w:szCs w:val="24"/>
        </w:rPr>
        <w:t>9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0C18C6" w:rsidRPr="008F6C0E" w:rsidRDefault="000C18C6" w:rsidP="000C18C6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0C18C6" w:rsidRPr="008F6C0E" w:rsidRDefault="000C18C6" w:rsidP="000C18C6">
      <w:pPr>
        <w:spacing w:after="0"/>
        <w:jc w:val="both"/>
        <w:rPr>
          <w:sz w:val="24"/>
          <w:szCs w:val="24"/>
          <w:lang w:val="es-ES_tradnl"/>
        </w:rPr>
      </w:pPr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w:lastRenderedPageBreak/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1,73*35*68,5*0,95)/(58*8.37)mm2</m:t>
        </m:r>
      </m:oMath>
    </w:p>
    <w:p w:rsidR="000C18C6" w:rsidRDefault="000C18C6" w:rsidP="000C18C6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DF6A76">
        <w:rPr>
          <w:rFonts w:eastAsiaTheme="minorEastAsia"/>
          <w:sz w:val="24"/>
          <w:szCs w:val="24"/>
          <w:highlight w:val="green"/>
        </w:rPr>
        <w:t>8,1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2,12%</m:t>
        </m:r>
      </m:oMath>
    </w:p>
    <w:p w:rsidR="000C18C6" w:rsidRDefault="000C18C6" w:rsidP="000C18C6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0C18C6" w:rsidRDefault="000C18C6" w:rsidP="000C18C6">
      <w:pPr>
        <w:spacing w:line="240" w:lineRule="auto"/>
        <w:rPr>
          <w:noProof/>
          <w:lang w:val="es-CL" w:eastAsia="es-CL"/>
        </w:rPr>
      </w:pPr>
      <w:r>
        <w:rPr>
          <w:noProof/>
          <w:lang w:val="es-CL" w:eastAsia="es-CL"/>
        </w:rPr>
        <w:t>De acuerdo al pliego técnico N°04, se utilizará TPRS y CAGV de 40mm</w:t>
      </w:r>
    </w:p>
    <w:p w:rsidR="000A40A5" w:rsidRDefault="000A40A5" w:rsidP="000C18C6">
      <w:pPr>
        <w:spacing w:line="240" w:lineRule="auto"/>
        <w:rPr>
          <w:noProof/>
          <w:lang w:val="es-CL" w:eastAsia="es-CL"/>
        </w:rPr>
      </w:pPr>
    </w:p>
    <w:p w:rsidR="000A40A5" w:rsidRDefault="000A40A5" w:rsidP="000A40A5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ALP01_4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Tablero de Transferencia Automática a Tablero de Distribución de Fuerza, Alumbrado y Control. </w:t>
      </w:r>
    </w:p>
    <w:p w:rsidR="000A40A5" w:rsidRPr="00775399" w:rsidRDefault="000A40A5" w:rsidP="000A40A5">
      <w:pPr>
        <w:spacing w:after="0" w:line="240" w:lineRule="auto"/>
        <w:ind w:firstLine="709"/>
        <w:rPr>
          <w:b/>
          <w:sz w:val="24"/>
          <w:szCs w:val="24"/>
        </w:rPr>
      </w:pPr>
    </w:p>
    <w:p w:rsidR="000A40A5" w:rsidRPr="009F0A17" w:rsidRDefault="000A40A5" w:rsidP="000A40A5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9011F3">
        <w:rPr>
          <w:sz w:val="24"/>
          <w:szCs w:val="24"/>
        </w:rPr>
        <w:t>68.5</w:t>
      </w:r>
      <w:r>
        <w:rPr>
          <w:sz w:val="24"/>
          <w:szCs w:val="24"/>
        </w:rPr>
        <w:t>A dado por la potencia del transformador.</w:t>
      </w:r>
    </w:p>
    <w:p w:rsidR="000A40A5" w:rsidRPr="009F0A17" w:rsidRDefault="000A40A5" w:rsidP="000A40A5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3B0C1E">
        <w:rPr>
          <w:sz w:val="24"/>
          <w:szCs w:val="24"/>
        </w:rPr>
        <w:t>8</w:t>
      </w:r>
      <w:r w:rsidRPr="009F0A17">
        <w:rPr>
          <w:sz w:val="24"/>
          <w:szCs w:val="24"/>
        </w:rPr>
        <w:t>mts.</w:t>
      </w:r>
    </w:p>
    <w:p w:rsidR="000A40A5" w:rsidRPr="008F6C0E" w:rsidRDefault="000A40A5" w:rsidP="000A40A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0A40A5" w:rsidRPr="008F6C0E" w:rsidRDefault="000A40A5" w:rsidP="000A40A5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1,73*5*68.5*0.95)/(58*11,4)mm2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A47B59">
        <w:rPr>
          <w:rFonts w:eastAsiaTheme="minorEastAsia"/>
          <w:sz w:val="24"/>
          <w:szCs w:val="24"/>
        </w:rPr>
        <w:t>0</w:t>
      </w:r>
      <w:r>
        <w:rPr>
          <w:rFonts w:eastAsiaTheme="minorEastAsia"/>
          <w:sz w:val="24"/>
          <w:szCs w:val="24"/>
        </w:rPr>
        <w:t>.</w:t>
      </w:r>
      <w:r w:rsidR="009011F3">
        <w:rPr>
          <w:rFonts w:eastAsiaTheme="minorEastAsia"/>
          <w:sz w:val="24"/>
          <w:szCs w:val="24"/>
        </w:rPr>
        <w:t>8</w:t>
      </w:r>
      <w:r w:rsidR="00A47B59">
        <w:rPr>
          <w:rFonts w:eastAsiaTheme="minorEastAsia"/>
          <w:sz w:val="24"/>
          <w:szCs w:val="24"/>
        </w:rPr>
        <w:t>5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0A40A5" w:rsidRPr="008F6C0E" w:rsidRDefault="000A40A5" w:rsidP="000A40A5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0A40A5" w:rsidRPr="008F6C0E" w:rsidRDefault="000A40A5" w:rsidP="000A40A5">
      <w:pPr>
        <w:spacing w:after="0"/>
        <w:jc w:val="both"/>
        <w:rPr>
          <w:sz w:val="24"/>
          <w:szCs w:val="24"/>
          <w:lang w:val="es-ES_tradnl"/>
        </w:rPr>
      </w:pPr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1,73*5*68,5*0,95)/(58*8.37)mm2</m:t>
        </m:r>
      </m:oMath>
    </w:p>
    <w:p w:rsidR="000A40A5" w:rsidRDefault="000A40A5" w:rsidP="000A40A5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FE31A2">
        <w:rPr>
          <w:rFonts w:eastAsiaTheme="minorEastAsia"/>
          <w:sz w:val="24"/>
          <w:szCs w:val="24"/>
          <w:highlight w:val="green"/>
        </w:rPr>
        <w:t>1</w:t>
      </w:r>
      <w:r>
        <w:rPr>
          <w:rFonts w:eastAsiaTheme="minorEastAsia"/>
          <w:sz w:val="24"/>
          <w:szCs w:val="24"/>
          <w:highlight w:val="green"/>
        </w:rPr>
        <w:t>,</w:t>
      </w:r>
      <w:r w:rsidR="00930B06">
        <w:rPr>
          <w:rFonts w:eastAsiaTheme="minorEastAsia"/>
          <w:sz w:val="24"/>
          <w:szCs w:val="24"/>
          <w:highlight w:val="green"/>
        </w:rPr>
        <w:t>16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0,304%</m:t>
        </m:r>
      </m:oMath>
    </w:p>
    <w:p w:rsidR="000A40A5" w:rsidRDefault="000A40A5" w:rsidP="000A40A5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0A40A5" w:rsidRPr="0055310E" w:rsidRDefault="000A40A5" w:rsidP="000A40A5">
      <w:pPr>
        <w:spacing w:line="240" w:lineRule="auto"/>
        <w:rPr>
          <w:sz w:val="24"/>
          <w:szCs w:val="24"/>
        </w:rPr>
      </w:pPr>
      <w:r w:rsidRPr="0055310E">
        <w:rPr>
          <w:noProof/>
          <w:sz w:val="24"/>
          <w:szCs w:val="24"/>
          <w:lang w:val="es-CL" w:eastAsia="es-CL"/>
        </w:rPr>
        <w:t>De acuerdo al pliego técnico N°04, se utilizará TPRS y CAGV de 40mm</w:t>
      </w:r>
    </w:p>
    <w:p w:rsidR="00481BA2" w:rsidRDefault="00481BA2" w:rsidP="00481BA2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AGG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Grupo Generador a Tablero de Transferencia Automática. </w:t>
      </w:r>
    </w:p>
    <w:p w:rsidR="00481BA2" w:rsidRPr="00775399" w:rsidRDefault="00481BA2" w:rsidP="00481BA2">
      <w:pPr>
        <w:spacing w:after="0" w:line="240" w:lineRule="auto"/>
        <w:ind w:firstLine="709"/>
        <w:rPr>
          <w:b/>
          <w:sz w:val="24"/>
          <w:szCs w:val="24"/>
        </w:rPr>
      </w:pP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0C152B">
        <w:rPr>
          <w:sz w:val="24"/>
          <w:szCs w:val="24"/>
        </w:rPr>
        <w:t>100</w:t>
      </w:r>
      <w:r>
        <w:rPr>
          <w:sz w:val="24"/>
          <w:szCs w:val="24"/>
        </w:rPr>
        <w:t>A dado por la potencia del Grupo Generador.</w:t>
      </w: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0C152B">
        <w:rPr>
          <w:sz w:val="24"/>
          <w:szCs w:val="24"/>
        </w:rPr>
        <w:t>4</w:t>
      </w:r>
      <w:r w:rsidRPr="009F0A17">
        <w:rPr>
          <w:sz w:val="24"/>
          <w:szCs w:val="24"/>
        </w:rPr>
        <w:t>mts.</w:t>
      </w:r>
    </w:p>
    <w:p w:rsidR="00481BA2" w:rsidRPr="008F6C0E" w:rsidRDefault="00481BA2" w:rsidP="00481B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lastRenderedPageBreak/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481BA2" w:rsidRPr="008F6C0E" w:rsidRDefault="00481BA2" w:rsidP="00481BA2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1,73*4*100*0.95)/(58*11,4)mm2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9A514D">
        <w:rPr>
          <w:rFonts w:eastAsiaTheme="minorEastAsia"/>
          <w:sz w:val="24"/>
          <w:szCs w:val="24"/>
        </w:rPr>
        <w:t>0</w:t>
      </w:r>
      <w:r w:rsidR="000C152B">
        <w:rPr>
          <w:rFonts w:eastAsiaTheme="minorEastAsia"/>
          <w:sz w:val="24"/>
          <w:szCs w:val="24"/>
        </w:rPr>
        <w:t>.99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1,73*4*100*0,95)/(58*8.37)mm2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25251A">
        <w:rPr>
          <w:rFonts w:eastAsiaTheme="minorEastAsia"/>
          <w:sz w:val="24"/>
          <w:szCs w:val="24"/>
          <w:highlight w:val="green"/>
        </w:rPr>
        <w:t>1,35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>V&lt;11,4 V   0,78%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481BA2" w:rsidRPr="00364154" w:rsidRDefault="00481BA2" w:rsidP="00481BA2">
      <w:pPr>
        <w:spacing w:line="240" w:lineRule="auto"/>
        <w:rPr>
          <w:noProof/>
          <w:sz w:val="24"/>
          <w:szCs w:val="24"/>
          <w:lang w:val="es-CL" w:eastAsia="es-CL"/>
        </w:rPr>
      </w:pPr>
      <w:r w:rsidRPr="00364154">
        <w:rPr>
          <w:noProof/>
          <w:sz w:val="24"/>
          <w:szCs w:val="24"/>
          <w:lang w:val="es-CL" w:eastAsia="es-CL"/>
        </w:rPr>
        <w:t>De acuerdo al pliego técnico N°04, se utilizará TPRS y CAGV de 40mm</w:t>
      </w:r>
    </w:p>
    <w:p w:rsidR="00481BA2" w:rsidRDefault="00481BA2" w:rsidP="00481BA2">
      <w:pPr>
        <w:spacing w:after="0" w:line="240" w:lineRule="auto"/>
        <w:ind w:firstLine="709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Su</w:t>
      </w:r>
      <w:r w:rsidR="00565678">
        <w:rPr>
          <w:b/>
          <w:sz w:val="24"/>
          <w:szCs w:val="24"/>
        </w:rPr>
        <w:t>bBOO</w:t>
      </w:r>
      <w:proofErr w:type="spellEnd"/>
      <w:r w:rsidR="00565678">
        <w:rPr>
          <w:b/>
          <w:sz w:val="24"/>
          <w:szCs w:val="24"/>
        </w:rPr>
        <w:t xml:space="preserve"> PBP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Desde </w:t>
      </w:r>
      <w:proofErr w:type="spellStart"/>
      <w:r w:rsidR="00364154">
        <w:rPr>
          <w:sz w:val="24"/>
          <w:szCs w:val="24"/>
        </w:rPr>
        <w:t>TDFAyC</w:t>
      </w:r>
      <w:proofErr w:type="spellEnd"/>
      <w:r w:rsidR="00364154">
        <w:rPr>
          <w:sz w:val="24"/>
          <w:szCs w:val="24"/>
        </w:rPr>
        <w:t xml:space="preserve"> a Tablero </w:t>
      </w:r>
      <w:proofErr w:type="spellStart"/>
      <w:r w:rsidR="00364154">
        <w:rPr>
          <w:sz w:val="24"/>
          <w:szCs w:val="24"/>
        </w:rPr>
        <w:t>Booster</w:t>
      </w:r>
      <w:proofErr w:type="spellEnd"/>
      <w:r w:rsidR="00364154">
        <w:rPr>
          <w:sz w:val="24"/>
          <w:szCs w:val="24"/>
        </w:rPr>
        <w:t xml:space="preserve"> PBP</w:t>
      </w:r>
      <w:r>
        <w:rPr>
          <w:sz w:val="24"/>
          <w:szCs w:val="24"/>
        </w:rPr>
        <w:t>.</w:t>
      </w:r>
    </w:p>
    <w:p w:rsidR="00481BA2" w:rsidRPr="00775399" w:rsidRDefault="00481BA2" w:rsidP="00481BA2">
      <w:pPr>
        <w:spacing w:after="0" w:line="240" w:lineRule="auto"/>
        <w:ind w:firstLine="709"/>
        <w:rPr>
          <w:b/>
          <w:sz w:val="24"/>
          <w:szCs w:val="24"/>
        </w:rPr>
      </w:pP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E349ED">
        <w:rPr>
          <w:sz w:val="24"/>
          <w:szCs w:val="24"/>
        </w:rPr>
        <w:t>55,4</w:t>
      </w:r>
      <w:r>
        <w:rPr>
          <w:sz w:val="24"/>
          <w:szCs w:val="24"/>
        </w:rPr>
        <w:t>A dado por la potencia a suministrar.</w:t>
      </w: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3E7847">
        <w:rPr>
          <w:sz w:val="24"/>
          <w:szCs w:val="24"/>
        </w:rPr>
        <w:t>10</w:t>
      </w:r>
      <w:r w:rsidRPr="009F0A17">
        <w:rPr>
          <w:sz w:val="24"/>
          <w:szCs w:val="24"/>
        </w:rPr>
        <w:t>mts.</w:t>
      </w:r>
    </w:p>
    <w:p w:rsidR="00481BA2" w:rsidRPr="008F6C0E" w:rsidRDefault="00481BA2" w:rsidP="00481B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 w:rsidR="00983357"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 w:rsidR="00590D5F">
        <w:rPr>
          <w:sz w:val="24"/>
          <w:szCs w:val="24"/>
        </w:rPr>
        <w:t>220</w:t>
      </w:r>
      <w:r w:rsidRPr="008F6C0E">
        <w:rPr>
          <w:sz w:val="24"/>
          <w:szCs w:val="24"/>
        </w:rPr>
        <w:t xml:space="preserve"> V.</w:t>
      </w:r>
    </w:p>
    <w:p w:rsidR="00481BA2" w:rsidRPr="008F6C0E" w:rsidRDefault="00481BA2" w:rsidP="00481BA2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E349ED"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</w:t>
      </w:r>
      <w:r w:rsidR="00983357">
        <w:rPr>
          <w:rFonts w:eastAsiaTheme="minorEastAsia"/>
          <w:sz w:val="24"/>
          <w:szCs w:val="24"/>
        </w:rPr>
        <w:t xml:space="preserve"> 1,73</w:t>
      </w:r>
      <m:oMath>
        <m:r>
          <w:rPr>
            <w:rFonts w:ascii="Cambria Math" w:hAnsi="Cambria Math"/>
            <w:sz w:val="24"/>
            <w:szCs w:val="24"/>
          </w:rPr>
          <m:t>*10*55,4*0.95)/(58*11,4)mm2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</w:t>
      </w:r>
      <w:r w:rsidR="00E349ED">
        <w:rPr>
          <w:rFonts w:eastAsiaTheme="minorEastAsia"/>
          <w:sz w:val="24"/>
          <w:szCs w:val="24"/>
        </w:rPr>
        <w:t>1</w:t>
      </w:r>
      <w:r w:rsidR="003E7847">
        <w:rPr>
          <w:rFonts w:eastAsiaTheme="minorEastAsia"/>
          <w:sz w:val="24"/>
          <w:szCs w:val="24"/>
        </w:rPr>
        <w:t>,</w:t>
      </w:r>
      <w:r w:rsidR="00E349ED">
        <w:rPr>
          <w:rFonts w:eastAsiaTheme="minorEastAsia"/>
          <w:sz w:val="24"/>
          <w:szCs w:val="24"/>
        </w:rPr>
        <w:t>3</w:t>
      </w:r>
      <w:r w:rsidR="003E7847">
        <w:rPr>
          <w:rFonts w:eastAsiaTheme="minorEastAsia"/>
          <w:sz w:val="24"/>
          <w:szCs w:val="24"/>
        </w:rPr>
        <w:t>7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5.26mm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w:r w:rsidR="00983357">
        <w:rPr>
          <w:rFonts w:eastAsiaTheme="minorEastAsia"/>
          <w:sz w:val="24"/>
          <w:szCs w:val="24"/>
        </w:rPr>
        <w:t>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1,73*10*55,4*0,95)/(58*5,26)mm2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E349ED" w:rsidRPr="00E349ED">
        <w:rPr>
          <w:rFonts w:eastAsiaTheme="minorEastAsia"/>
          <w:sz w:val="24"/>
          <w:szCs w:val="24"/>
          <w:highlight w:val="green"/>
        </w:rPr>
        <w:t>2</w:t>
      </w:r>
      <w:r w:rsidR="00983357" w:rsidRPr="00E349ED">
        <w:rPr>
          <w:rFonts w:eastAsiaTheme="minorEastAsia"/>
          <w:sz w:val="24"/>
          <w:szCs w:val="24"/>
          <w:highlight w:val="green"/>
        </w:rPr>
        <w:t>,</w:t>
      </w:r>
      <w:r w:rsidR="00E349ED" w:rsidRPr="00E349ED">
        <w:rPr>
          <w:rFonts w:eastAsiaTheme="minorEastAsia"/>
          <w:sz w:val="24"/>
          <w:szCs w:val="24"/>
          <w:highlight w:val="green"/>
        </w:rPr>
        <w:t>98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>V&lt;11,4 V   0,78%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481BA2" w:rsidRPr="00166B76" w:rsidRDefault="00E349ED" w:rsidP="00481BA2">
      <w:pPr>
        <w:spacing w:line="240" w:lineRule="auto"/>
        <w:rPr>
          <w:sz w:val="24"/>
          <w:szCs w:val="24"/>
        </w:rPr>
      </w:pPr>
      <w:r w:rsidRPr="00E349ED">
        <w:rPr>
          <w:noProof/>
          <w:lang w:eastAsia="es-ES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445770</wp:posOffset>
            </wp:positionV>
            <wp:extent cx="6200775" cy="2172335"/>
            <wp:effectExtent l="0" t="0" r="9525" b="0"/>
            <wp:wrapTight wrapText="bothSides">
              <wp:wrapPolygon edited="0">
                <wp:start x="2920" y="0"/>
                <wp:lineTo x="1062" y="947"/>
                <wp:lineTo x="0" y="2084"/>
                <wp:lineTo x="0" y="21404"/>
                <wp:lineTo x="21567" y="21404"/>
                <wp:lineTo x="21567" y="0"/>
                <wp:lineTo x="292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BA2" w:rsidRPr="00166B76">
        <w:rPr>
          <w:noProof/>
          <w:sz w:val="24"/>
          <w:szCs w:val="24"/>
          <w:lang w:val="es-CL" w:eastAsia="es-CL"/>
        </w:rPr>
        <w:t>De acuerdo al pliego técnico N°04, se utilizar TPRS y CAGV de 40mm</w:t>
      </w:r>
    </w:p>
    <w:p w:rsidR="001432AA" w:rsidRDefault="001432AA" w:rsidP="00BC28F6">
      <w:pPr>
        <w:spacing w:line="240" w:lineRule="auto"/>
        <w:jc w:val="center"/>
      </w:pPr>
    </w:p>
    <w:p w:rsidR="005209CF" w:rsidRDefault="005209CF" w:rsidP="005209CF">
      <w:pPr>
        <w:pStyle w:val="Prrafodelista"/>
        <w:numPr>
          <w:ilvl w:val="0"/>
          <w:numId w:val="2"/>
        </w:numPr>
        <w:spacing w:line="240" w:lineRule="auto"/>
      </w:pPr>
      <w:r>
        <w:t>Anexos complementarios a la Memoria Técnica.</w:t>
      </w:r>
    </w:p>
    <w:p w:rsidR="00462A11" w:rsidRDefault="00462A11" w:rsidP="00462A11">
      <w:pPr>
        <w:spacing w:line="240" w:lineRule="auto"/>
      </w:pPr>
      <w:r>
        <w:t xml:space="preserve">Anexo I. </w:t>
      </w:r>
      <w:r>
        <w:tab/>
        <w:t>Especificaciones Técnicas Generales</w:t>
      </w:r>
    </w:p>
    <w:p w:rsidR="00462A11" w:rsidRDefault="00462A11" w:rsidP="00462A11">
      <w:pPr>
        <w:spacing w:line="240" w:lineRule="auto"/>
      </w:pPr>
      <w:r>
        <w:t xml:space="preserve">Anexo II. </w:t>
      </w:r>
      <w:r>
        <w:tab/>
        <w:t>Especificaciones Técnicas Especiales</w:t>
      </w:r>
    </w:p>
    <w:p w:rsidR="00462A11" w:rsidRDefault="00462A11" w:rsidP="00462A11">
      <w:pPr>
        <w:spacing w:line="240" w:lineRule="auto"/>
      </w:pPr>
      <w:r>
        <w:t xml:space="preserve">Anexo III. </w:t>
      </w:r>
      <w:r>
        <w:tab/>
        <w:t>Plano</w:t>
      </w:r>
    </w:p>
    <w:p w:rsidR="00462A11" w:rsidRDefault="00462A11" w:rsidP="00462A11">
      <w:pPr>
        <w:spacing w:line="240" w:lineRule="auto"/>
      </w:pPr>
      <w:r>
        <w:t xml:space="preserve">Anexo IV. </w:t>
      </w:r>
      <w:r>
        <w:tab/>
        <w:t>Presupuesto</w:t>
      </w:r>
    </w:p>
    <w:p w:rsidR="00462A11" w:rsidRDefault="00462A11" w:rsidP="00462A11">
      <w:pPr>
        <w:spacing w:line="240" w:lineRule="auto"/>
      </w:pPr>
      <w:r>
        <w:t xml:space="preserve">Anexo V. </w:t>
      </w:r>
      <w:r>
        <w:tab/>
        <w:t>La presente Memoria Técnica</w:t>
      </w:r>
    </w:p>
    <w:p w:rsidR="005209CF" w:rsidRDefault="005209CF" w:rsidP="002322F7">
      <w:pPr>
        <w:jc w:val="both"/>
      </w:pPr>
    </w:p>
    <w:sectPr w:rsidR="005209CF" w:rsidSect="00076DE4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43" w:rsidRDefault="00AB1F43" w:rsidP="00E256E6">
      <w:pPr>
        <w:spacing w:after="0" w:line="240" w:lineRule="auto"/>
      </w:pPr>
      <w:r>
        <w:separator/>
      </w:r>
    </w:p>
  </w:endnote>
  <w:endnote w:type="continuationSeparator" w:id="0">
    <w:p w:rsidR="00AB1F43" w:rsidRDefault="00AB1F43" w:rsidP="00E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842146"/>
      <w:docPartObj>
        <w:docPartGallery w:val="Page Numbers (Bottom of Page)"/>
        <w:docPartUnique/>
      </w:docPartObj>
    </w:sdtPr>
    <w:sdtEndPr/>
    <w:sdtContent>
      <w:p w:rsidR="00564F4E" w:rsidRDefault="00564F4E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3" name="Triángulo isósceles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4F4E" w:rsidRDefault="00564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151F1" w:rsidRPr="000151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23" o:spid="_x0000_s1027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YgrgIAAEYFAAAOAAAAZHJzL2Uyb0RvYy54bWysVN1u0zAUvkfiHSzfd/kh7Zpo6bStK0Ia&#10;MGnjAVzbSQyOHWy36UA8DM/AI+zFOHbS0sINQvTC9cn58fm+89kXl7tWoi03VmhV4uQsxogrqplQ&#10;dYk/PK4mc4ysI4oRqRUv8RO3+HLx8sVF3xU81Y2WjBsERZQt+q7EjXNdEUWWNrwl9kx3XIGz0qYl&#10;DkxTR8yQHqq3MkrjeBb12rDOaMqtha/LwYkXoX5VcereV5XlDskSQ28urCasa79GiwtS1IZ0jaBj&#10;G+QfumiJUHDoodSSOII2RvxRqhXUaKsrd0Z1G+mqEpQHDIAmiX9D89CQjgcsQI7tDjTZ/1eWvtve&#10;GyRYidNXGCnSwowejXj+ruqN1EjY5x+WcsktAj+Q1Xe2gJyH7t54uLa70/STRUrfNETV/MoY3Tec&#10;MGgx8fHRSYI3LKSidf9WMziKbJwOvO0q0/qCwAjahfE8HcbDdw5R+Jgm6TSfwxQp+NJ4ms1nYYAR&#10;KfbpnbHuNdct8psSOyOgK+k5JAXZ3lkXZsRGoIR9xKhqJUx8SyRKYv8LXR+iofa+ZsCrpWArIWUw&#10;TL2+kQZBbomX6e3VaoAMtByHSeWDlfZpnhFSDF8A1tiQBxjE8jVP0iy+TvPJajY/n2SrbDrJz+P5&#10;JE7y63wWZ3m2XH3zaJKsaARjXN0JxffCTbK/E8Z4hQbJBemivsT5NJ0Gok66t8cgA0F7hk7CWuHg&#10;HkvRlnh+oJEUXgq3ioVb5oiQwz46bT9wAhzs/wMrQTheK4Pm3G69G+W31uwJJGQ0DBjEAI8PbBpt&#10;vmDUw0Uusf28IYZjJN8okGGeZJm/+cHIpucpGObYsz72EEWhFCgHo2F744bXYtMZUTdwUhI4UvoK&#10;pFsJt9f40NUoeLisAcz4sPjX4NgOUb+ev8VP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Azj3YgrgIAAEY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564F4E" w:rsidRDefault="00564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151F1" w:rsidRPr="000151F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43" w:rsidRDefault="00AB1F43" w:rsidP="00E256E6">
      <w:pPr>
        <w:spacing w:after="0" w:line="240" w:lineRule="auto"/>
      </w:pPr>
      <w:r>
        <w:separator/>
      </w:r>
    </w:p>
  </w:footnote>
  <w:footnote w:type="continuationSeparator" w:id="0">
    <w:p w:rsidR="00AB1F43" w:rsidRDefault="00AB1F43" w:rsidP="00E2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24"/>
      <w:gridCol w:w="5670"/>
    </w:tblGrid>
    <w:tr w:rsidR="00564F4E" w:rsidTr="006E6711">
      <w:trPr>
        <w:trHeight w:val="983"/>
        <w:jc w:val="center"/>
      </w:trPr>
      <w:tc>
        <w:tcPr>
          <w:tcW w:w="2824" w:type="dxa"/>
          <w:vAlign w:val="center"/>
        </w:tcPr>
        <w:p w:rsidR="00564F4E" w:rsidRPr="00E256E6" w:rsidRDefault="00564F4E" w:rsidP="00E256E6">
          <w:pPr>
            <w:pStyle w:val="Encabezado"/>
            <w:jc w:val="center"/>
            <w:rPr>
              <w:i/>
            </w:rPr>
          </w:pPr>
          <w:r>
            <w:rPr>
              <w:noProof/>
              <w:lang w:eastAsia="es-ES"/>
            </w:rPr>
            <w:drawing>
              <wp:inline distT="0" distB="0" distL="0" distR="0" wp14:anchorId="42EBB98F" wp14:editId="683A8DF2">
                <wp:extent cx="1314450" cy="515264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lterna_I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442" cy="522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564F4E" w:rsidRDefault="00564F4E" w:rsidP="00142A3F">
          <w:pPr>
            <w:pStyle w:val="Encabezado"/>
            <w:jc w:val="center"/>
            <w:rPr>
              <w:b/>
              <w:i/>
            </w:rPr>
          </w:pPr>
          <w:r>
            <w:rPr>
              <w:b/>
              <w:i/>
            </w:rPr>
            <w:t>MEMORIA TÉCNICA EXPLICATIVA</w:t>
          </w:r>
        </w:p>
        <w:p w:rsidR="00564F4E" w:rsidRDefault="00A23482" w:rsidP="00142A3F">
          <w:pPr>
            <w:pStyle w:val="Encabezado"/>
            <w:jc w:val="center"/>
            <w:rPr>
              <w:b/>
              <w:i/>
            </w:rPr>
          </w:pPr>
          <w:r w:rsidRPr="00A23482">
            <w:rPr>
              <w:b/>
              <w:i/>
            </w:rPr>
            <w:t>DISEÑO DE MEJORAMIENTO Y AMPLIACIÓN SERVICIO DE AGUA POTABLE LA LAGUNA COMUNA DE TENO REGIÓN DEL MAULE</w:t>
          </w:r>
        </w:p>
        <w:p w:rsidR="00564F4E" w:rsidRPr="00E256E6" w:rsidRDefault="00564F4E" w:rsidP="0069123D">
          <w:pPr>
            <w:pStyle w:val="Encabezado"/>
            <w:jc w:val="center"/>
            <w:rPr>
              <w:i/>
            </w:rPr>
          </w:pPr>
        </w:p>
      </w:tc>
    </w:tr>
  </w:tbl>
  <w:p w:rsidR="00564F4E" w:rsidRDefault="00564F4E" w:rsidP="00E256E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F42"/>
    <w:multiLevelType w:val="hybridMultilevel"/>
    <w:tmpl w:val="7004C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4F5A"/>
    <w:multiLevelType w:val="hybridMultilevel"/>
    <w:tmpl w:val="7004C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70FB"/>
    <w:multiLevelType w:val="hybridMultilevel"/>
    <w:tmpl w:val="A19ED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69E"/>
    <w:multiLevelType w:val="hybridMultilevel"/>
    <w:tmpl w:val="536A766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A72BE"/>
    <w:multiLevelType w:val="hybridMultilevel"/>
    <w:tmpl w:val="7322399C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AC76A9C"/>
    <w:multiLevelType w:val="hybridMultilevel"/>
    <w:tmpl w:val="0550423A"/>
    <w:lvl w:ilvl="0" w:tplc="0BF4C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2C1C"/>
    <w:multiLevelType w:val="hybridMultilevel"/>
    <w:tmpl w:val="54B4019E"/>
    <w:lvl w:ilvl="0" w:tplc="8F2E4B9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17434"/>
    <w:multiLevelType w:val="hybridMultilevel"/>
    <w:tmpl w:val="87ECE386"/>
    <w:lvl w:ilvl="0" w:tplc="B0AA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6A8F"/>
    <w:multiLevelType w:val="hybridMultilevel"/>
    <w:tmpl w:val="7FC4E866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61D39B0"/>
    <w:multiLevelType w:val="hybridMultilevel"/>
    <w:tmpl w:val="105E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E7609"/>
    <w:multiLevelType w:val="hybridMultilevel"/>
    <w:tmpl w:val="814EFFF4"/>
    <w:lvl w:ilvl="0" w:tplc="5374F4DE">
      <w:start w:val="45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262759E"/>
    <w:multiLevelType w:val="hybridMultilevel"/>
    <w:tmpl w:val="F5BA88C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E05A2A"/>
    <w:multiLevelType w:val="hybridMultilevel"/>
    <w:tmpl w:val="D1BE06DC"/>
    <w:lvl w:ilvl="0" w:tplc="6F7C484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E6"/>
    <w:rsid w:val="0000293F"/>
    <w:rsid w:val="00004301"/>
    <w:rsid w:val="00004F71"/>
    <w:rsid w:val="000062A0"/>
    <w:rsid w:val="000151F1"/>
    <w:rsid w:val="0002107F"/>
    <w:rsid w:val="000459A1"/>
    <w:rsid w:val="00053E81"/>
    <w:rsid w:val="000544CA"/>
    <w:rsid w:val="00066103"/>
    <w:rsid w:val="00071619"/>
    <w:rsid w:val="0007675F"/>
    <w:rsid w:val="00076DE4"/>
    <w:rsid w:val="000811D6"/>
    <w:rsid w:val="00082A77"/>
    <w:rsid w:val="0009109D"/>
    <w:rsid w:val="000A237A"/>
    <w:rsid w:val="000A3343"/>
    <w:rsid w:val="000A40A5"/>
    <w:rsid w:val="000A7BB2"/>
    <w:rsid w:val="000B32D1"/>
    <w:rsid w:val="000C152B"/>
    <w:rsid w:val="000C18C6"/>
    <w:rsid w:val="000C1EED"/>
    <w:rsid w:val="000D5EB0"/>
    <w:rsid w:val="000E6D37"/>
    <w:rsid w:val="000F33F1"/>
    <w:rsid w:val="000F65FA"/>
    <w:rsid w:val="00116CFA"/>
    <w:rsid w:val="00117BCC"/>
    <w:rsid w:val="00121074"/>
    <w:rsid w:val="0013518C"/>
    <w:rsid w:val="00141A9D"/>
    <w:rsid w:val="00142A3F"/>
    <w:rsid w:val="001432AA"/>
    <w:rsid w:val="00146D19"/>
    <w:rsid w:val="00152C1E"/>
    <w:rsid w:val="00154264"/>
    <w:rsid w:val="0015466C"/>
    <w:rsid w:val="00155452"/>
    <w:rsid w:val="00162145"/>
    <w:rsid w:val="001643A1"/>
    <w:rsid w:val="00166B76"/>
    <w:rsid w:val="001713EC"/>
    <w:rsid w:val="0019198E"/>
    <w:rsid w:val="001A0280"/>
    <w:rsid w:val="001A1D9D"/>
    <w:rsid w:val="001A607C"/>
    <w:rsid w:val="001A6768"/>
    <w:rsid w:val="001B2FF1"/>
    <w:rsid w:val="001B3301"/>
    <w:rsid w:val="001B37A0"/>
    <w:rsid w:val="001D1404"/>
    <w:rsid w:val="001D35FF"/>
    <w:rsid w:val="001E024A"/>
    <w:rsid w:val="001E3206"/>
    <w:rsid w:val="001E7148"/>
    <w:rsid w:val="001F2FE2"/>
    <w:rsid w:val="00204451"/>
    <w:rsid w:val="002078FB"/>
    <w:rsid w:val="00210F1C"/>
    <w:rsid w:val="00213855"/>
    <w:rsid w:val="002304F3"/>
    <w:rsid w:val="00231B66"/>
    <w:rsid w:val="002322F7"/>
    <w:rsid w:val="0023490F"/>
    <w:rsid w:val="002500B8"/>
    <w:rsid w:val="00251891"/>
    <w:rsid w:val="00251DE0"/>
    <w:rsid w:val="0025251A"/>
    <w:rsid w:val="0025508F"/>
    <w:rsid w:val="00263694"/>
    <w:rsid w:val="00264CCC"/>
    <w:rsid w:val="00267D51"/>
    <w:rsid w:val="00274BF0"/>
    <w:rsid w:val="00280097"/>
    <w:rsid w:val="002836C8"/>
    <w:rsid w:val="00284976"/>
    <w:rsid w:val="00287BC0"/>
    <w:rsid w:val="002961BF"/>
    <w:rsid w:val="002A7492"/>
    <w:rsid w:val="002B1E8A"/>
    <w:rsid w:val="002C2756"/>
    <w:rsid w:val="002C566B"/>
    <w:rsid w:val="002C6B46"/>
    <w:rsid w:val="002E2186"/>
    <w:rsid w:val="002F566F"/>
    <w:rsid w:val="002F5FB0"/>
    <w:rsid w:val="002F6497"/>
    <w:rsid w:val="00301B9C"/>
    <w:rsid w:val="003054B4"/>
    <w:rsid w:val="003054D6"/>
    <w:rsid w:val="00313273"/>
    <w:rsid w:val="003223F6"/>
    <w:rsid w:val="00324572"/>
    <w:rsid w:val="00332571"/>
    <w:rsid w:val="00335282"/>
    <w:rsid w:val="00354D02"/>
    <w:rsid w:val="00355A57"/>
    <w:rsid w:val="00356643"/>
    <w:rsid w:val="003573FF"/>
    <w:rsid w:val="00360E6C"/>
    <w:rsid w:val="00364154"/>
    <w:rsid w:val="00380E17"/>
    <w:rsid w:val="00383058"/>
    <w:rsid w:val="003918DB"/>
    <w:rsid w:val="00393B05"/>
    <w:rsid w:val="0039493F"/>
    <w:rsid w:val="003B0C1E"/>
    <w:rsid w:val="003B4B1B"/>
    <w:rsid w:val="003C7595"/>
    <w:rsid w:val="003D0BB3"/>
    <w:rsid w:val="003D3E96"/>
    <w:rsid w:val="003D5B8D"/>
    <w:rsid w:val="003D641D"/>
    <w:rsid w:val="003E7847"/>
    <w:rsid w:val="003F2019"/>
    <w:rsid w:val="003F2620"/>
    <w:rsid w:val="00416B91"/>
    <w:rsid w:val="004223A0"/>
    <w:rsid w:val="0042342C"/>
    <w:rsid w:val="00437218"/>
    <w:rsid w:val="00444D1E"/>
    <w:rsid w:val="0044611C"/>
    <w:rsid w:val="004574D9"/>
    <w:rsid w:val="00462A11"/>
    <w:rsid w:val="00465F4C"/>
    <w:rsid w:val="00473E5D"/>
    <w:rsid w:val="0047557B"/>
    <w:rsid w:val="00481BA2"/>
    <w:rsid w:val="00492A8C"/>
    <w:rsid w:val="004B0BEB"/>
    <w:rsid w:val="004B101C"/>
    <w:rsid w:val="004B5A6C"/>
    <w:rsid w:val="004B6634"/>
    <w:rsid w:val="004C0B5A"/>
    <w:rsid w:val="004C1DD0"/>
    <w:rsid w:val="004C40B0"/>
    <w:rsid w:val="004C78F1"/>
    <w:rsid w:val="004D4206"/>
    <w:rsid w:val="004D72A3"/>
    <w:rsid w:val="004E043D"/>
    <w:rsid w:val="004E6CC7"/>
    <w:rsid w:val="004E7783"/>
    <w:rsid w:val="004F60BB"/>
    <w:rsid w:val="00504511"/>
    <w:rsid w:val="005066E3"/>
    <w:rsid w:val="00510CF0"/>
    <w:rsid w:val="0051458B"/>
    <w:rsid w:val="00514D72"/>
    <w:rsid w:val="005209CF"/>
    <w:rsid w:val="005337A3"/>
    <w:rsid w:val="005373BF"/>
    <w:rsid w:val="00540764"/>
    <w:rsid w:val="0055310E"/>
    <w:rsid w:val="0055485D"/>
    <w:rsid w:val="00564F4E"/>
    <w:rsid w:val="00565678"/>
    <w:rsid w:val="00565AF7"/>
    <w:rsid w:val="00570810"/>
    <w:rsid w:val="00570AF5"/>
    <w:rsid w:val="00576358"/>
    <w:rsid w:val="005802C7"/>
    <w:rsid w:val="00590D5F"/>
    <w:rsid w:val="005968F5"/>
    <w:rsid w:val="005A3427"/>
    <w:rsid w:val="005A3D52"/>
    <w:rsid w:val="005C1406"/>
    <w:rsid w:val="005C6A37"/>
    <w:rsid w:val="005D428B"/>
    <w:rsid w:val="005D48BE"/>
    <w:rsid w:val="005D79EB"/>
    <w:rsid w:val="005E6B92"/>
    <w:rsid w:val="00600B03"/>
    <w:rsid w:val="0061343C"/>
    <w:rsid w:val="00613FF0"/>
    <w:rsid w:val="006167B4"/>
    <w:rsid w:val="0062784D"/>
    <w:rsid w:val="00641C3E"/>
    <w:rsid w:val="00660B1A"/>
    <w:rsid w:val="0066348E"/>
    <w:rsid w:val="006641A5"/>
    <w:rsid w:val="00674BDA"/>
    <w:rsid w:val="00676873"/>
    <w:rsid w:val="0069123D"/>
    <w:rsid w:val="00694F63"/>
    <w:rsid w:val="00697194"/>
    <w:rsid w:val="00697209"/>
    <w:rsid w:val="006A44D9"/>
    <w:rsid w:val="006A5028"/>
    <w:rsid w:val="006A73E9"/>
    <w:rsid w:val="006A7AEF"/>
    <w:rsid w:val="006B48D7"/>
    <w:rsid w:val="006C0FE4"/>
    <w:rsid w:val="006D2AD9"/>
    <w:rsid w:val="006D56B7"/>
    <w:rsid w:val="006E6711"/>
    <w:rsid w:val="006F52CD"/>
    <w:rsid w:val="00700E1A"/>
    <w:rsid w:val="00702518"/>
    <w:rsid w:val="00706BF7"/>
    <w:rsid w:val="00734A50"/>
    <w:rsid w:val="0073763A"/>
    <w:rsid w:val="0074102B"/>
    <w:rsid w:val="0074106B"/>
    <w:rsid w:val="0077553E"/>
    <w:rsid w:val="0078778E"/>
    <w:rsid w:val="00796CDC"/>
    <w:rsid w:val="007970B1"/>
    <w:rsid w:val="007A0DEF"/>
    <w:rsid w:val="007A0E38"/>
    <w:rsid w:val="007A2AA6"/>
    <w:rsid w:val="007A6B12"/>
    <w:rsid w:val="007B5AF9"/>
    <w:rsid w:val="007C4F96"/>
    <w:rsid w:val="007C7896"/>
    <w:rsid w:val="007E3315"/>
    <w:rsid w:val="007F6A5C"/>
    <w:rsid w:val="00805AA6"/>
    <w:rsid w:val="008119AA"/>
    <w:rsid w:val="00812460"/>
    <w:rsid w:val="0081377F"/>
    <w:rsid w:val="008148DA"/>
    <w:rsid w:val="00816780"/>
    <w:rsid w:val="00816781"/>
    <w:rsid w:val="00832166"/>
    <w:rsid w:val="00832B94"/>
    <w:rsid w:val="00833384"/>
    <w:rsid w:val="008352F0"/>
    <w:rsid w:val="00840105"/>
    <w:rsid w:val="008602C2"/>
    <w:rsid w:val="008611DC"/>
    <w:rsid w:val="00864B98"/>
    <w:rsid w:val="008758EF"/>
    <w:rsid w:val="008765B8"/>
    <w:rsid w:val="00880C52"/>
    <w:rsid w:val="008810DD"/>
    <w:rsid w:val="00881CE8"/>
    <w:rsid w:val="0089029B"/>
    <w:rsid w:val="008A55DC"/>
    <w:rsid w:val="008A72AF"/>
    <w:rsid w:val="008B6B16"/>
    <w:rsid w:val="008D27EC"/>
    <w:rsid w:val="008D4C81"/>
    <w:rsid w:val="008E2157"/>
    <w:rsid w:val="008E2731"/>
    <w:rsid w:val="008E2A6C"/>
    <w:rsid w:val="008F3C57"/>
    <w:rsid w:val="009011F3"/>
    <w:rsid w:val="00901C69"/>
    <w:rsid w:val="0090229C"/>
    <w:rsid w:val="00903CF4"/>
    <w:rsid w:val="00910903"/>
    <w:rsid w:val="00922579"/>
    <w:rsid w:val="00930B06"/>
    <w:rsid w:val="009420BB"/>
    <w:rsid w:val="00943FDC"/>
    <w:rsid w:val="009546A7"/>
    <w:rsid w:val="00965CBD"/>
    <w:rsid w:val="0097591A"/>
    <w:rsid w:val="00976F5B"/>
    <w:rsid w:val="00983357"/>
    <w:rsid w:val="00983EE8"/>
    <w:rsid w:val="00997E28"/>
    <w:rsid w:val="009A514D"/>
    <w:rsid w:val="009A67DC"/>
    <w:rsid w:val="009B4E3D"/>
    <w:rsid w:val="009B6D87"/>
    <w:rsid w:val="009C25C6"/>
    <w:rsid w:val="009C41D4"/>
    <w:rsid w:val="009C7A31"/>
    <w:rsid w:val="009D0A60"/>
    <w:rsid w:val="009D10A3"/>
    <w:rsid w:val="009D30FC"/>
    <w:rsid w:val="009D53F2"/>
    <w:rsid w:val="009E195D"/>
    <w:rsid w:val="009F0A17"/>
    <w:rsid w:val="009F34F0"/>
    <w:rsid w:val="00A009CB"/>
    <w:rsid w:val="00A077CE"/>
    <w:rsid w:val="00A112BE"/>
    <w:rsid w:val="00A16CD4"/>
    <w:rsid w:val="00A23482"/>
    <w:rsid w:val="00A25C6F"/>
    <w:rsid w:val="00A3735F"/>
    <w:rsid w:val="00A45B22"/>
    <w:rsid w:val="00A47B59"/>
    <w:rsid w:val="00A50206"/>
    <w:rsid w:val="00A57A46"/>
    <w:rsid w:val="00A615B0"/>
    <w:rsid w:val="00A70EF2"/>
    <w:rsid w:val="00A80372"/>
    <w:rsid w:val="00A848F1"/>
    <w:rsid w:val="00A90C80"/>
    <w:rsid w:val="00A9203D"/>
    <w:rsid w:val="00AA74DE"/>
    <w:rsid w:val="00AA76AD"/>
    <w:rsid w:val="00AB1F43"/>
    <w:rsid w:val="00AB5732"/>
    <w:rsid w:val="00AC7EE5"/>
    <w:rsid w:val="00AE08A6"/>
    <w:rsid w:val="00AE250F"/>
    <w:rsid w:val="00AE79A4"/>
    <w:rsid w:val="00AF4E1B"/>
    <w:rsid w:val="00AF7750"/>
    <w:rsid w:val="00B06539"/>
    <w:rsid w:val="00B10D43"/>
    <w:rsid w:val="00B23A71"/>
    <w:rsid w:val="00B4046A"/>
    <w:rsid w:val="00B44C87"/>
    <w:rsid w:val="00B47ACC"/>
    <w:rsid w:val="00B82830"/>
    <w:rsid w:val="00B83B72"/>
    <w:rsid w:val="00B85115"/>
    <w:rsid w:val="00BA3674"/>
    <w:rsid w:val="00BA4795"/>
    <w:rsid w:val="00BC28F6"/>
    <w:rsid w:val="00BC3B6A"/>
    <w:rsid w:val="00BC48E4"/>
    <w:rsid w:val="00BE656D"/>
    <w:rsid w:val="00BE764D"/>
    <w:rsid w:val="00C222CA"/>
    <w:rsid w:val="00C26829"/>
    <w:rsid w:val="00C36467"/>
    <w:rsid w:val="00C407F1"/>
    <w:rsid w:val="00C43650"/>
    <w:rsid w:val="00C43F7D"/>
    <w:rsid w:val="00C4417E"/>
    <w:rsid w:val="00C46D62"/>
    <w:rsid w:val="00C5390F"/>
    <w:rsid w:val="00C54A2F"/>
    <w:rsid w:val="00C561A5"/>
    <w:rsid w:val="00C56C5D"/>
    <w:rsid w:val="00C63202"/>
    <w:rsid w:val="00C66013"/>
    <w:rsid w:val="00C745E6"/>
    <w:rsid w:val="00C771CB"/>
    <w:rsid w:val="00C81588"/>
    <w:rsid w:val="00C876B2"/>
    <w:rsid w:val="00C9203B"/>
    <w:rsid w:val="00C97A18"/>
    <w:rsid w:val="00CA2876"/>
    <w:rsid w:val="00CA5ABB"/>
    <w:rsid w:val="00CB131F"/>
    <w:rsid w:val="00CD5842"/>
    <w:rsid w:val="00CE348B"/>
    <w:rsid w:val="00CF5647"/>
    <w:rsid w:val="00D042DA"/>
    <w:rsid w:val="00D145EF"/>
    <w:rsid w:val="00D23A3B"/>
    <w:rsid w:val="00D23E3A"/>
    <w:rsid w:val="00D30DA2"/>
    <w:rsid w:val="00D56266"/>
    <w:rsid w:val="00D5649C"/>
    <w:rsid w:val="00D64B50"/>
    <w:rsid w:val="00D65386"/>
    <w:rsid w:val="00D67D50"/>
    <w:rsid w:val="00D70495"/>
    <w:rsid w:val="00D70C84"/>
    <w:rsid w:val="00D70FAF"/>
    <w:rsid w:val="00D74842"/>
    <w:rsid w:val="00D81861"/>
    <w:rsid w:val="00D821CE"/>
    <w:rsid w:val="00D834C7"/>
    <w:rsid w:val="00D853CB"/>
    <w:rsid w:val="00D87D51"/>
    <w:rsid w:val="00D95C50"/>
    <w:rsid w:val="00DC3C12"/>
    <w:rsid w:val="00DC7952"/>
    <w:rsid w:val="00DE4BEC"/>
    <w:rsid w:val="00DE53DE"/>
    <w:rsid w:val="00DF6A76"/>
    <w:rsid w:val="00DF6BFD"/>
    <w:rsid w:val="00E1316C"/>
    <w:rsid w:val="00E1784D"/>
    <w:rsid w:val="00E256E6"/>
    <w:rsid w:val="00E349ED"/>
    <w:rsid w:val="00E436B2"/>
    <w:rsid w:val="00E53B65"/>
    <w:rsid w:val="00E60188"/>
    <w:rsid w:val="00E86B68"/>
    <w:rsid w:val="00E96BEC"/>
    <w:rsid w:val="00EB1AF3"/>
    <w:rsid w:val="00EC219D"/>
    <w:rsid w:val="00ED47E4"/>
    <w:rsid w:val="00EE1DB6"/>
    <w:rsid w:val="00EF1DA8"/>
    <w:rsid w:val="00F0081A"/>
    <w:rsid w:val="00F0115D"/>
    <w:rsid w:val="00F06B1A"/>
    <w:rsid w:val="00F11FA1"/>
    <w:rsid w:val="00F121A2"/>
    <w:rsid w:val="00F12E1B"/>
    <w:rsid w:val="00F218D5"/>
    <w:rsid w:val="00F22FF1"/>
    <w:rsid w:val="00F26CAB"/>
    <w:rsid w:val="00F322D8"/>
    <w:rsid w:val="00F45266"/>
    <w:rsid w:val="00F677C2"/>
    <w:rsid w:val="00F7694D"/>
    <w:rsid w:val="00F85DA3"/>
    <w:rsid w:val="00FA0016"/>
    <w:rsid w:val="00FA33A1"/>
    <w:rsid w:val="00FA3A4D"/>
    <w:rsid w:val="00FA6311"/>
    <w:rsid w:val="00FB447F"/>
    <w:rsid w:val="00FB59DC"/>
    <w:rsid w:val="00FD44A0"/>
    <w:rsid w:val="00FE31A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E9A46B-0DBA-4488-9436-2CA537A9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6F"/>
  </w:style>
  <w:style w:type="paragraph" w:styleId="Ttulo1">
    <w:name w:val="heading 1"/>
    <w:basedOn w:val="Normal"/>
    <w:next w:val="Normal"/>
    <w:link w:val="Ttulo1Car"/>
    <w:uiPriority w:val="9"/>
    <w:qFormat/>
    <w:rsid w:val="00E25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5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E6"/>
  </w:style>
  <w:style w:type="paragraph" w:styleId="Piedepgina">
    <w:name w:val="footer"/>
    <w:basedOn w:val="Normal"/>
    <w:link w:val="Piedepgina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E6"/>
  </w:style>
  <w:style w:type="table" w:styleId="Tablaconcuadrcula">
    <w:name w:val="Table Grid"/>
    <w:basedOn w:val="Tablanormal"/>
    <w:uiPriority w:val="39"/>
    <w:rsid w:val="00E2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2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DAD1-2406-4DCF-9CD9-A9E72770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6162</TotalTime>
  <Pages>10</Pages>
  <Words>1626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Aliaga</dc:creator>
  <cp:keywords/>
  <dc:description/>
  <cp:lastModifiedBy>Juan Andrés Aliaga Ortiz</cp:lastModifiedBy>
  <cp:revision>275</cp:revision>
  <cp:lastPrinted>2020-09-17T14:16:00Z</cp:lastPrinted>
  <dcterms:created xsi:type="dcterms:W3CDTF">2021-01-19T12:16:00Z</dcterms:created>
  <dcterms:modified xsi:type="dcterms:W3CDTF">2021-06-01T13:30:00Z</dcterms:modified>
</cp:coreProperties>
</file>